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宋体"/>
          <w:sz w:val="28"/>
          <w:szCs w:val="28"/>
        </w:rPr>
      </w:pPr>
    </w:p>
    <w:p>
      <w:pPr>
        <w:spacing w:line="560" w:lineRule="exact"/>
        <w:jc w:val="center"/>
        <w:rPr>
          <w:rFonts w:ascii="仿宋_GB2312" w:hAnsi="宋体"/>
          <w:b/>
          <w:sz w:val="44"/>
          <w:szCs w:val="44"/>
        </w:rPr>
      </w:pPr>
      <w:r>
        <w:rPr>
          <w:rFonts w:hint="eastAsia" w:ascii="仿宋_GB2312" w:hAnsi="宋体"/>
          <w:b/>
          <w:sz w:val="44"/>
          <w:szCs w:val="44"/>
        </w:rPr>
        <w:t>广西壮族自治区道路运输发展中心</w:t>
      </w:r>
    </w:p>
    <w:p>
      <w:pPr>
        <w:spacing w:line="560" w:lineRule="exact"/>
        <w:jc w:val="center"/>
        <w:rPr>
          <w:rFonts w:hint="eastAsia" w:ascii="仿宋_GB2312" w:hAnsi="宋体"/>
          <w:b/>
          <w:sz w:val="44"/>
          <w:szCs w:val="44"/>
        </w:rPr>
      </w:pPr>
      <w:r>
        <w:rPr>
          <w:rFonts w:hint="eastAsia" w:ascii="仿宋_GB2312" w:hAnsi="宋体"/>
          <w:b/>
          <w:sz w:val="44"/>
          <w:szCs w:val="44"/>
        </w:rPr>
        <w:t>202</w:t>
      </w:r>
      <w:r>
        <w:rPr>
          <w:rFonts w:ascii="仿宋_GB2312" w:hAnsi="宋体"/>
          <w:b/>
          <w:sz w:val="44"/>
          <w:szCs w:val="44"/>
        </w:rPr>
        <w:t>2</w:t>
      </w:r>
      <w:r>
        <w:rPr>
          <w:rFonts w:hint="eastAsia" w:ascii="仿宋_GB2312" w:hAnsi="宋体"/>
          <w:b/>
          <w:sz w:val="44"/>
          <w:szCs w:val="44"/>
        </w:rPr>
        <w:t>年部门预算公开说明</w:t>
      </w:r>
    </w:p>
    <w:p>
      <w:pPr>
        <w:spacing w:line="560" w:lineRule="exact"/>
        <w:ind w:firstLine="560" w:firstLineChars="200"/>
        <w:rPr>
          <w:rFonts w:ascii="仿宋_GB2312" w:hAnsi="宋体"/>
          <w:sz w:val="28"/>
          <w:szCs w:val="28"/>
        </w:rPr>
      </w:pPr>
    </w:p>
    <w:p>
      <w:pPr>
        <w:pStyle w:val="2"/>
        <w:keepNext w:val="0"/>
        <w:adjustRightInd w:val="0"/>
        <w:snapToGrid w:val="0"/>
        <w:spacing w:before="0" w:after="0" w:line="560" w:lineRule="exact"/>
        <w:ind w:firstLine="640" w:firstLineChars="200"/>
        <w:jc w:val="center"/>
        <w:rPr>
          <w:rFonts w:ascii="仿宋_GB2312" w:hAnsi="宋体"/>
          <w:b w:val="0"/>
          <w:sz w:val="32"/>
          <w:szCs w:val="32"/>
        </w:rPr>
      </w:pPr>
      <w:r>
        <w:rPr>
          <w:rFonts w:hint="eastAsia" w:ascii="仿宋_GB2312" w:hAnsi="宋体"/>
          <w:b w:val="0"/>
          <w:sz w:val="32"/>
          <w:szCs w:val="32"/>
        </w:rPr>
        <w:t>目    录</w:t>
      </w:r>
    </w:p>
    <w:p>
      <w:pPr>
        <w:pStyle w:val="7"/>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第一部分：自治区</w:t>
      </w:r>
      <w:r>
        <w:rPr>
          <w:rFonts w:hint="eastAsia" w:ascii="仿宋_GB2312" w:hAnsi="宋体"/>
          <w:bCs/>
          <w:szCs w:val="32"/>
          <w:lang w:eastAsia="zh-CN"/>
        </w:rPr>
        <w:t>道路运输发展中心</w:t>
      </w:r>
      <w:r>
        <w:rPr>
          <w:rFonts w:hint="eastAsia" w:ascii="仿宋_GB2312" w:hAnsi="宋体"/>
          <w:bCs/>
          <w:szCs w:val="32"/>
        </w:rPr>
        <w:t>部门概况</w:t>
      </w:r>
    </w:p>
    <w:p>
      <w:pPr>
        <w:pStyle w:val="7"/>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一、主要职能</w:t>
      </w:r>
    </w:p>
    <w:p>
      <w:pPr>
        <w:pStyle w:val="7"/>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二、机构设置情况</w:t>
      </w:r>
    </w:p>
    <w:p>
      <w:pPr>
        <w:pStyle w:val="7"/>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三、</w:t>
      </w:r>
      <w:r>
        <w:rPr>
          <w:rFonts w:ascii="仿宋_GB2312" w:hAnsi="宋体"/>
          <w:bCs/>
          <w:szCs w:val="32"/>
        </w:rPr>
        <w:t>人员构成情况</w:t>
      </w:r>
    </w:p>
    <w:p>
      <w:pPr>
        <w:pStyle w:val="7"/>
        <w:adjustRightInd w:val="0"/>
        <w:snapToGrid w:val="0"/>
        <w:spacing w:line="560" w:lineRule="exact"/>
        <w:ind w:firstLine="640" w:firstLineChars="200"/>
        <w:rPr>
          <w:rFonts w:hint="eastAsia" w:ascii="仿宋_GB2312" w:hAnsi="宋体"/>
          <w:bCs/>
          <w:szCs w:val="32"/>
        </w:rPr>
      </w:pPr>
    </w:p>
    <w:p>
      <w:pPr>
        <w:pStyle w:val="7"/>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第二部分：自治区</w:t>
      </w:r>
      <w:bookmarkStart w:id="0" w:name="_Hlk63604449"/>
      <w:r>
        <w:rPr>
          <w:rFonts w:hint="eastAsia" w:ascii="仿宋_GB2312" w:hAnsi="宋体"/>
          <w:bCs/>
          <w:szCs w:val="32"/>
          <w:lang w:eastAsia="zh-CN"/>
        </w:rPr>
        <w:t>道路运输发展中心</w:t>
      </w:r>
      <w:r>
        <w:rPr>
          <w:rFonts w:hint="eastAsia" w:ascii="仿宋_GB2312" w:hAnsi="宋体"/>
          <w:bCs/>
          <w:szCs w:val="32"/>
        </w:rPr>
        <w:t>20</w:t>
      </w:r>
      <w:r>
        <w:rPr>
          <w:rFonts w:ascii="仿宋_GB2312" w:hAnsi="宋体"/>
          <w:bCs/>
          <w:szCs w:val="32"/>
        </w:rPr>
        <w:t>22</w:t>
      </w:r>
      <w:r>
        <w:rPr>
          <w:rFonts w:hint="eastAsia" w:ascii="仿宋_GB2312" w:hAnsi="宋体"/>
          <w:bCs/>
          <w:szCs w:val="32"/>
        </w:rPr>
        <w:t>年部门预算情况说明</w:t>
      </w:r>
      <w:bookmarkEnd w:id="0"/>
    </w:p>
    <w:p>
      <w:pPr>
        <w:pStyle w:val="7"/>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一、部门收支总体情况说明</w:t>
      </w:r>
    </w:p>
    <w:p>
      <w:pPr>
        <w:pStyle w:val="7"/>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二、部门收入总体情况说明</w:t>
      </w:r>
    </w:p>
    <w:p>
      <w:pPr>
        <w:pStyle w:val="7"/>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三、部门支出总体情况说明</w:t>
      </w:r>
    </w:p>
    <w:p>
      <w:pPr>
        <w:pStyle w:val="7"/>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四、财政拨款收支总体情况说明</w:t>
      </w:r>
    </w:p>
    <w:p>
      <w:pPr>
        <w:pStyle w:val="7"/>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五、一般公共预算支出情况说明</w:t>
      </w:r>
    </w:p>
    <w:p>
      <w:pPr>
        <w:pStyle w:val="7"/>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六、一般公共预算基本支出情况说明</w:t>
      </w:r>
    </w:p>
    <w:p>
      <w:pPr>
        <w:pStyle w:val="7"/>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七、一般公共预算“三公”经费支出情况说明</w:t>
      </w:r>
    </w:p>
    <w:p>
      <w:pPr>
        <w:pStyle w:val="7"/>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八、政府性基金预算支出情况说明</w:t>
      </w:r>
    </w:p>
    <w:p>
      <w:pPr>
        <w:pStyle w:val="7"/>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九、</w:t>
      </w:r>
      <w:r>
        <w:rPr>
          <w:rFonts w:hint="eastAsia" w:ascii="仿宋_GB2312" w:hAnsi="宋体"/>
          <w:bCs/>
          <w:szCs w:val="32"/>
          <w:lang w:eastAsia="zh-CN"/>
        </w:rPr>
        <w:t>2022年</w:t>
      </w:r>
      <w:r>
        <w:rPr>
          <w:rFonts w:ascii="仿宋_GB2312" w:hAnsi="宋体"/>
          <w:bCs/>
          <w:szCs w:val="32"/>
          <w:lang w:eastAsia="zh-CN"/>
        </w:rPr>
        <w:t>部门预算</w:t>
      </w:r>
      <w:r>
        <w:rPr>
          <w:rFonts w:hint="eastAsia" w:ascii="仿宋_GB2312" w:hAnsi="宋体"/>
          <w:bCs/>
          <w:szCs w:val="32"/>
        </w:rPr>
        <w:t>其他事项说明</w:t>
      </w:r>
    </w:p>
    <w:p>
      <w:pPr>
        <w:pStyle w:val="7"/>
        <w:adjustRightInd w:val="0"/>
        <w:snapToGrid w:val="0"/>
        <w:spacing w:line="560" w:lineRule="exact"/>
        <w:ind w:firstLine="640" w:firstLineChars="200"/>
        <w:rPr>
          <w:rFonts w:hint="eastAsia" w:ascii="仿宋_GB2312" w:hAnsi="宋体"/>
          <w:bCs/>
          <w:szCs w:val="32"/>
        </w:rPr>
      </w:pPr>
    </w:p>
    <w:p>
      <w:pPr>
        <w:pStyle w:val="7"/>
        <w:adjustRightInd w:val="0"/>
        <w:snapToGrid w:val="0"/>
        <w:spacing w:line="560" w:lineRule="exact"/>
        <w:ind w:firstLine="640" w:firstLineChars="200"/>
        <w:rPr>
          <w:rFonts w:ascii="仿宋_GB2312" w:hAnsi="宋体"/>
          <w:bCs/>
          <w:szCs w:val="32"/>
        </w:rPr>
      </w:pPr>
      <w:r>
        <w:rPr>
          <w:rFonts w:hint="eastAsia" w:ascii="仿宋_GB2312" w:hAnsi="宋体"/>
          <w:bCs/>
          <w:szCs w:val="32"/>
        </w:rPr>
        <w:t>第三部分：名词解释</w:t>
      </w:r>
    </w:p>
    <w:p>
      <w:pPr>
        <w:pStyle w:val="7"/>
        <w:adjustRightInd w:val="0"/>
        <w:snapToGrid w:val="0"/>
        <w:spacing w:line="560" w:lineRule="exact"/>
        <w:ind w:firstLine="640" w:firstLineChars="200"/>
        <w:rPr>
          <w:rFonts w:hint="eastAsia" w:ascii="仿宋_GB2312" w:hAnsi="宋体"/>
          <w:bCs/>
          <w:szCs w:val="32"/>
        </w:rPr>
      </w:pPr>
    </w:p>
    <w:p>
      <w:pPr>
        <w:pStyle w:val="7"/>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第四部分：</w:t>
      </w:r>
      <w:bookmarkStart w:id="1" w:name="_Hlk62635248"/>
      <w:r>
        <w:rPr>
          <w:rFonts w:hint="eastAsia" w:ascii="仿宋_GB2312" w:hAnsi="宋体"/>
          <w:bCs/>
          <w:szCs w:val="32"/>
        </w:rPr>
        <w:t>自治区</w:t>
      </w:r>
      <w:bookmarkStart w:id="2" w:name="_Hlk63604374"/>
      <w:r>
        <w:rPr>
          <w:rFonts w:hint="eastAsia" w:ascii="仿宋_GB2312" w:hAnsi="宋体"/>
          <w:bCs/>
          <w:szCs w:val="32"/>
          <w:lang w:eastAsia="zh-CN"/>
        </w:rPr>
        <w:t>道路运输发展中心</w:t>
      </w:r>
      <w:r>
        <w:rPr>
          <w:rFonts w:hint="eastAsia" w:ascii="仿宋_GB2312" w:hAnsi="宋体"/>
          <w:bCs/>
          <w:szCs w:val="32"/>
        </w:rPr>
        <w:t>2</w:t>
      </w:r>
      <w:r>
        <w:rPr>
          <w:rFonts w:ascii="仿宋_GB2312" w:hAnsi="宋体"/>
          <w:bCs/>
          <w:szCs w:val="32"/>
        </w:rPr>
        <w:t>022</w:t>
      </w:r>
      <w:r>
        <w:rPr>
          <w:rFonts w:hint="eastAsia" w:ascii="仿宋_GB2312" w:hAnsi="宋体"/>
          <w:bCs/>
          <w:szCs w:val="32"/>
        </w:rPr>
        <w:t>年部门预算报表</w:t>
      </w:r>
      <w:bookmarkEnd w:id="1"/>
      <w:bookmarkEnd w:id="2"/>
    </w:p>
    <w:p>
      <w:pPr>
        <w:pStyle w:val="7"/>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一、部门收支总体情况表</w:t>
      </w:r>
      <w:r>
        <w:rPr>
          <w:rFonts w:hint="eastAsia" w:ascii="仿宋_GB2312" w:hAnsi="仿宋_GB2312" w:cs="仿宋_GB2312"/>
          <w:bCs/>
          <w:color w:val="000000"/>
          <w:sz w:val="28"/>
          <w:szCs w:val="28"/>
        </w:rPr>
        <w:t>（预算公开01表）</w:t>
      </w:r>
    </w:p>
    <w:p>
      <w:pPr>
        <w:pStyle w:val="7"/>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二、部门收入总体情况表</w:t>
      </w:r>
      <w:r>
        <w:rPr>
          <w:rFonts w:hint="eastAsia" w:ascii="仿宋_GB2312" w:hAnsi="仿宋_GB2312" w:cs="仿宋_GB2312"/>
          <w:bCs/>
          <w:color w:val="000000"/>
          <w:sz w:val="28"/>
          <w:szCs w:val="28"/>
        </w:rPr>
        <w:t>（预算公开02表）</w:t>
      </w:r>
    </w:p>
    <w:p>
      <w:pPr>
        <w:pStyle w:val="7"/>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三、部门支出总体情况表</w:t>
      </w:r>
      <w:r>
        <w:rPr>
          <w:rFonts w:hint="eastAsia" w:ascii="仿宋_GB2312" w:hAnsi="仿宋_GB2312" w:cs="仿宋_GB2312"/>
          <w:bCs/>
          <w:color w:val="000000"/>
          <w:sz w:val="28"/>
          <w:szCs w:val="28"/>
        </w:rPr>
        <w:t>（预算公开03表）</w:t>
      </w:r>
    </w:p>
    <w:p>
      <w:pPr>
        <w:pStyle w:val="7"/>
        <w:adjustRightInd w:val="0"/>
        <w:snapToGrid w:val="0"/>
        <w:spacing w:line="560" w:lineRule="exact"/>
        <w:ind w:firstLine="640" w:firstLineChars="200"/>
        <w:rPr>
          <w:rFonts w:hint="eastAsia" w:ascii="仿宋_GB2312" w:hAnsi="仿宋_GB2312" w:cs="仿宋_GB2312"/>
          <w:bCs/>
          <w:color w:val="000000"/>
          <w:sz w:val="28"/>
          <w:szCs w:val="28"/>
        </w:rPr>
      </w:pPr>
      <w:r>
        <w:rPr>
          <w:rFonts w:hint="eastAsia" w:ascii="仿宋_GB2312" w:hAnsi="宋体"/>
          <w:bCs/>
          <w:szCs w:val="32"/>
        </w:rPr>
        <w:t>四、财政拨款收支总体情况表</w:t>
      </w:r>
      <w:r>
        <w:rPr>
          <w:rFonts w:hint="eastAsia" w:ascii="仿宋_GB2312" w:hAnsi="仿宋_GB2312" w:cs="仿宋_GB2312"/>
          <w:bCs/>
          <w:color w:val="000000"/>
          <w:sz w:val="28"/>
          <w:szCs w:val="28"/>
        </w:rPr>
        <w:t>（预算公开04表）</w:t>
      </w:r>
    </w:p>
    <w:p>
      <w:pPr>
        <w:pStyle w:val="7"/>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五、一般公共预算支出</w:t>
      </w:r>
      <w:r>
        <w:rPr>
          <w:rFonts w:hint="eastAsia" w:ascii="仿宋_GB2312" w:hAnsi="宋体"/>
          <w:bCs/>
          <w:szCs w:val="32"/>
          <w:lang w:eastAsia="zh-CN"/>
        </w:rPr>
        <w:t>情况</w:t>
      </w:r>
      <w:r>
        <w:rPr>
          <w:rFonts w:hint="eastAsia" w:ascii="仿宋_GB2312" w:hAnsi="宋体"/>
          <w:bCs/>
          <w:szCs w:val="32"/>
        </w:rPr>
        <w:t>表（预算公开05表）</w:t>
      </w:r>
    </w:p>
    <w:p>
      <w:pPr>
        <w:pStyle w:val="7"/>
        <w:adjustRightInd w:val="0"/>
        <w:snapToGrid w:val="0"/>
        <w:spacing w:line="560" w:lineRule="exact"/>
        <w:ind w:firstLine="640" w:firstLineChars="200"/>
        <w:rPr>
          <w:rFonts w:hint="eastAsia" w:ascii="仿宋_GB2312" w:hAnsi="仿宋_GB2312" w:cs="仿宋_GB2312"/>
          <w:bCs/>
          <w:color w:val="000000"/>
          <w:sz w:val="28"/>
          <w:szCs w:val="28"/>
        </w:rPr>
      </w:pPr>
      <w:r>
        <w:rPr>
          <w:rFonts w:hint="eastAsia" w:ascii="仿宋_GB2312" w:hAnsi="宋体"/>
          <w:bCs/>
          <w:szCs w:val="32"/>
        </w:rPr>
        <w:t>六、一般公共预算基本支出情况表</w:t>
      </w:r>
      <w:r>
        <w:rPr>
          <w:rFonts w:hint="eastAsia" w:ascii="仿宋_GB2312" w:hAnsi="仿宋_GB2312" w:cs="仿宋_GB2312"/>
          <w:bCs/>
          <w:color w:val="000000"/>
          <w:sz w:val="28"/>
          <w:szCs w:val="28"/>
        </w:rPr>
        <w:t>（预算公开06表）</w:t>
      </w:r>
    </w:p>
    <w:p>
      <w:pPr>
        <w:pStyle w:val="7"/>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七、一般公共预算“三公”经费支出情况表（预算公开07表）</w:t>
      </w:r>
    </w:p>
    <w:p>
      <w:pPr>
        <w:pStyle w:val="7"/>
        <w:adjustRightInd w:val="0"/>
        <w:snapToGrid w:val="0"/>
        <w:spacing w:line="560" w:lineRule="exact"/>
        <w:ind w:firstLine="640" w:firstLineChars="200"/>
        <w:rPr>
          <w:rFonts w:ascii="仿宋_GB2312" w:hAnsi="仿宋_GB2312" w:cs="仿宋_GB2312"/>
          <w:bCs/>
          <w:color w:val="000000"/>
          <w:sz w:val="28"/>
          <w:szCs w:val="28"/>
        </w:rPr>
      </w:pPr>
      <w:r>
        <w:rPr>
          <w:rFonts w:hint="eastAsia" w:ascii="仿宋_GB2312" w:hAnsi="宋体"/>
          <w:bCs/>
          <w:szCs w:val="32"/>
        </w:rPr>
        <w:t>八、政府性基金预算支出情况表</w:t>
      </w:r>
      <w:r>
        <w:rPr>
          <w:rFonts w:hint="eastAsia" w:ascii="仿宋_GB2312" w:hAnsi="仿宋_GB2312" w:cs="仿宋_GB2312"/>
          <w:bCs/>
          <w:color w:val="000000"/>
          <w:sz w:val="28"/>
          <w:szCs w:val="28"/>
        </w:rPr>
        <w:t>（预算公开08表）</w:t>
      </w:r>
    </w:p>
    <w:p>
      <w:pPr>
        <w:pStyle w:val="7"/>
        <w:adjustRightInd w:val="0"/>
        <w:snapToGrid w:val="0"/>
        <w:spacing w:line="560" w:lineRule="exact"/>
        <w:ind w:firstLine="560" w:firstLineChars="200"/>
        <w:rPr>
          <w:rFonts w:ascii="仿宋_GB2312" w:hAnsi="仿宋_GB2312" w:cs="仿宋_GB2312"/>
          <w:bCs/>
          <w:color w:val="000000"/>
          <w:sz w:val="28"/>
          <w:szCs w:val="28"/>
        </w:rPr>
      </w:pPr>
    </w:p>
    <w:p>
      <w:pPr>
        <w:pStyle w:val="7"/>
        <w:adjustRightInd w:val="0"/>
        <w:snapToGrid w:val="0"/>
        <w:spacing w:line="560" w:lineRule="exact"/>
        <w:ind w:firstLine="560" w:firstLineChars="200"/>
        <w:rPr>
          <w:rFonts w:ascii="仿宋_GB2312" w:hAnsi="仿宋_GB2312" w:cs="仿宋_GB2312"/>
          <w:bCs/>
          <w:color w:val="000000"/>
          <w:sz w:val="28"/>
          <w:szCs w:val="28"/>
        </w:rPr>
      </w:pPr>
    </w:p>
    <w:p>
      <w:pPr>
        <w:pStyle w:val="7"/>
        <w:adjustRightInd w:val="0"/>
        <w:snapToGrid w:val="0"/>
        <w:spacing w:line="560" w:lineRule="exact"/>
        <w:ind w:firstLine="560" w:firstLineChars="200"/>
        <w:rPr>
          <w:rFonts w:ascii="仿宋_GB2312" w:hAnsi="仿宋_GB2312" w:cs="仿宋_GB2312"/>
          <w:bCs/>
          <w:color w:val="000000"/>
          <w:sz w:val="28"/>
          <w:szCs w:val="28"/>
        </w:rPr>
      </w:pPr>
    </w:p>
    <w:p>
      <w:pPr>
        <w:pStyle w:val="7"/>
        <w:adjustRightInd w:val="0"/>
        <w:snapToGrid w:val="0"/>
        <w:spacing w:line="560" w:lineRule="exact"/>
        <w:ind w:firstLine="560" w:firstLineChars="200"/>
        <w:rPr>
          <w:rFonts w:ascii="仿宋_GB2312" w:hAnsi="仿宋_GB2312" w:cs="仿宋_GB2312"/>
          <w:bCs/>
          <w:color w:val="000000"/>
          <w:sz w:val="28"/>
          <w:szCs w:val="28"/>
        </w:rPr>
      </w:pPr>
    </w:p>
    <w:p>
      <w:pPr>
        <w:pStyle w:val="7"/>
        <w:adjustRightInd w:val="0"/>
        <w:snapToGrid w:val="0"/>
        <w:spacing w:line="560" w:lineRule="exact"/>
        <w:ind w:firstLine="560" w:firstLineChars="200"/>
        <w:rPr>
          <w:rFonts w:ascii="仿宋_GB2312" w:hAnsi="仿宋_GB2312" w:cs="仿宋_GB2312"/>
          <w:bCs/>
          <w:color w:val="000000"/>
          <w:sz w:val="28"/>
          <w:szCs w:val="28"/>
        </w:rPr>
      </w:pPr>
    </w:p>
    <w:p>
      <w:pPr>
        <w:pStyle w:val="7"/>
        <w:adjustRightInd w:val="0"/>
        <w:snapToGrid w:val="0"/>
        <w:spacing w:line="560" w:lineRule="exact"/>
        <w:ind w:firstLine="560" w:firstLineChars="200"/>
        <w:rPr>
          <w:rFonts w:ascii="仿宋_GB2312" w:hAnsi="仿宋_GB2312" w:cs="仿宋_GB2312"/>
          <w:bCs/>
          <w:color w:val="000000"/>
          <w:sz w:val="28"/>
          <w:szCs w:val="28"/>
        </w:rPr>
      </w:pPr>
    </w:p>
    <w:p>
      <w:pPr>
        <w:pStyle w:val="7"/>
        <w:adjustRightInd w:val="0"/>
        <w:snapToGrid w:val="0"/>
        <w:spacing w:line="560" w:lineRule="exact"/>
        <w:ind w:firstLine="560" w:firstLineChars="200"/>
        <w:rPr>
          <w:rFonts w:ascii="仿宋_GB2312" w:hAnsi="仿宋_GB2312" w:cs="仿宋_GB2312"/>
          <w:bCs/>
          <w:color w:val="000000"/>
          <w:sz w:val="28"/>
          <w:szCs w:val="28"/>
        </w:rPr>
      </w:pPr>
    </w:p>
    <w:p>
      <w:pPr>
        <w:pStyle w:val="7"/>
        <w:adjustRightInd w:val="0"/>
        <w:snapToGrid w:val="0"/>
        <w:spacing w:line="560" w:lineRule="exact"/>
        <w:ind w:firstLine="560" w:firstLineChars="200"/>
        <w:rPr>
          <w:rFonts w:ascii="仿宋_GB2312" w:hAnsi="仿宋_GB2312" w:cs="仿宋_GB2312"/>
          <w:bCs/>
          <w:color w:val="000000"/>
          <w:sz w:val="28"/>
          <w:szCs w:val="28"/>
        </w:rPr>
      </w:pPr>
    </w:p>
    <w:p>
      <w:pPr>
        <w:pStyle w:val="7"/>
        <w:adjustRightInd w:val="0"/>
        <w:snapToGrid w:val="0"/>
        <w:spacing w:line="560" w:lineRule="exact"/>
        <w:ind w:firstLine="560" w:firstLineChars="200"/>
        <w:rPr>
          <w:rFonts w:ascii="仿宋_GB2312" w:hAnsi="仿宋_GB2312" w:cs="仿宋_GB2312"/>
          <w:bCs/>
          <w:color w:val="000000"/>
          <w:sz w:val="28"/>
          <w:szCs w:val="28"/>
        </w:rPr>
      </w:pPr>
    </w:p>
    <w:p>
      <w:pPr>
        <w:pStyle w:val="7"/>
        <w:adjustRightInd w:val="0"/>
        <w:snapToGrid w:val="0"/>
        <w:spacing w:line="560" w:lineRule="exact"/>
        <w:ind w:firstLine="560" w:firstLineChars="200"/>
        <w:rPr>
          <w:rFonts w:ascii="仿宋_GB2312" w:hAnsi="仿宋_GB2312" w:cs="仿宋_GB2312"/>
          <w:bCs/>
          <w:color w:val="000000"/>
          <w:sz w:val="28"/>
          <w:szCs w:val="28"/>
        </w:rPr>
      </w:pPr>
    </w:p>
    <w:p>
      <w:pPr>
        <w:pStyle w:val="7"/>
        <w:adjustRightInd w:val="0"/>
        <w:snapToGrid w:val="0"/>
        <w:spacing w:line="560" w:lineRule="exact"/>
        <w:ind w:firstLine="560" w:firstLineChars="200"/>
        <w:rPr>
          <w:rFonts w:ascii="仿宋_GB2312" w:hAnsi="仿宋_GB2312" w:cs="仿宋_GB2312"/>
          <w:bCs/>
          <w:color w:val="000000"/>
          <w:sz w:val="28"/>
          <w:szCs w:val="28"/>
        </w:rPr>
      </w:pPr>
    </w:p>
    <w:p>
      <w:pPr>
        <w:pStyle w:val="7"/>
        <w:adjustRightInd w:val="0"/>
        <w:snapToGrid w:val="0"/>
        <w:spacing w:line="560" w:lineRule="exact"/>
        <w:ind w:firstLine="560" w:firstLineChars="200"/>
        <w:rPr>
          <w:rFonts w:ascii="仿宋_GB2312" w:hAnsi="仿宋_GB2312" w:cs="仿宋_GB2312"/>
          <w:bCs/>
          <w:color w:val="000000"/>
          <w:sz w:val="28"/>
          <w:szCs w:val="28"/>
        </w:rPr>
      </w:pPr>
    </w:p>
    <w:p>
      <w:pPr>
        <w:pStyle w:val="7"/>
        <w:adjustRightInd w:val="0"/>
        <w:snapToGrid w:val="0"/>
        <w:spacing w:line="560" w:lineRule="exact"/>
        <w:ind w:firstLine="560" w:firstLineChars="200"/>
        <w:rPr>
          <w:rFonts w:ascii="仿宋_GB2312" w:hAnsi="仿宋_GB2312" w:cs="仿宋_GB2312"/>
          <w:bCs/>
          <w:color w:val="000000"/>
          <w:sz w:val="28"/>
          <w:szCs w:val="28"/>
        </w:rPr>
      </w:pPr>
    </w:p>
    <w:p>
      <w:pPr>
        <w:pStyle w:val="7"/>
        <w:adjustRightInd w:val="0"/>
        <w:snapToGrid w:val="0"/>
        <w:spacing w:line="560" w:lineRule="exact"/>
        <w:ind w:firstLine="560" w:firstLineChars="200"/>
        <w:rPr>
          <w:rFonts w:hint="eastAsia" w:ascii="仿宋_GB2312" w:hAnsi="宋体"/>
          <w:bCs/>
          <w:sz w:val="28"/>
          <w:szCs w:val="28"/>
        </w:rPr>
      </w:pPr>
    </w:p>
    <w:p>
      <w:pPr>
        <w:adjustRightInd w:val="0"/>
        <w:snapToGrid w:val="0"/>
        <w:spacing w:line="600" w:lineRule="exact"/>
        <w:ind w:right="-333" w:rightChars="-104" w:firstLine="640" w:firstLineChars="200"/>
        <w:rPr>
          <w:rFonts w:hint="eastAsia" w:ascii="黑体" w:hAnsi="宋体" w:eastAsia="黑体"/>
          <w:bCs/>
          <w:szCs w:val="32"/>
        </w:rPr>
      </w:pPr>
    </w:p>
    <w:p>
      <w:pPr>
        <w:adjustRightInd w:val="0"/>
        <w:snapToGrid w:val="0"/>
        <w:spacing w:line="570" w:lineRule="exact"/>
        <w:ind w:right="-333" w:rightChars="-104" w:firstLine="643" w:firstLineChars="200"/>
        <w:rPr>
          <w:rFonts w:hint="eastAsia" w:ascii="黑体" w:hAnsi="宋体" w:eastAsia="黑体"/>
          <w:b/>
          <w:bCs/>
          <w:szCs w:val="32"/>
        </w:rPr>
      </w:pPr>
      <w:r>
        <w:rPr>
          <w:rFonts w:hint="eastAsia" w:ascii="黑体" w:hAnsi="宋体" w:eastAsia="黑体"/>
          <w:b/>
          <w:bCs/>
          <w:szCs w:val="32"/>
        </w:rPr>
        <w:t>第一部分：自治区道路运输发展中心部门概况</w:t>
      </w:r>
    </w:p>
    <w:p>
      <w:pPr>
        <w:numPr>
          <w:ilvl w:val="0"/>
          <w:numId w:val="1"/>
        </w:numPr>
        <w:adjustRightInd w:val="0"/>
        <w:snapToGrid w:val="0"/>
        <w:spacing w:line="570" w:lineRule="exact"/>
        <w:ind w:right="-333" w:rightChars="-104"/>
        <w:rPr>
          <w:rFonts w:ascii="仿宋" w:hAnsi="仿宋" w:eastAsia="仿宋"/>
          <w:b/>
          <w:bCs/>
          <w:szCs w:val="32"/>
        </w:rPr>
      </w:pPr>
      <w:r>
        <w:rPr>
          <w:rFonts w:hint="eastAsia" w:ascii="仿宋" w:hAnsi="仿宋" w:eastAsia="仿宋"/>
          <w:b/>
          <w:bCs/>
          <w:szCs w:val="32"/>
        </w:rPr>
        <w:t>主要职能</w:t>
      </w:r>
    </w:p>
    <w:p>
      <w:pPr>
        <w:adjustRightInd w:val="0"/>
        <w:snapToGrid w:val="0"/>
        <w:spacing w:line="570" w:lineRule="exact"/>
        <w:ind w:right="93" w:rightChars="29" w:firstLine="640" w:firstLineChars="200"/>
        <w:rPr>
          <w:rFonts w:hint="eastAsia" w:ascii="仿宋" w:hAnsi="仿宋" w:eastAsia="仿宋"/>
          <w:color w:val="000000"/>
          <w:szCs w:val="32"/>
        </w:rPr>
      </w:pPr>
      <w:r>
        <w:rPr>
          <w:rFonts w:hint="eastAsia" w:ascii="仿宋" w:hAnsi="仿宋" w:eastAsia="仿宋"/>
          <w:color w:val="000000"/>
          <w:szCs w:val="32"/>
        </w:rPr>
        <w:t>2</w:t>
      </w:r>
      <w:r>
        <w:rPr>
          <w:rFonts w:ascii="仿宋" w:hAnsi="仿宋" w:eastAsia="仿宋"/>
          <w:color w:val="000000"/>
          <w:szCs w:val="32"/>
        </w:rPr>
        <w:t>019</w:t>
      </w:r>
      <w:r>
        <w:rPr>
          <w:rFonts w:hint="eastAsia" w:ascii="仿宋" w:hAnsi="仿宋" w:eastAsia="仿宋"/>
          <w:color w:val="000000"/>
          <w:szCs w:val="32"/>
        </w:rPr>
        <w:t>年自治区</w:t>
      </w:r>
      <w:r>
        <w:rPr>
          <w:rFonts w:ascii="仿宋" w:hAnsi="仿宋" w:eastAsia="仿宋"/>
          <w:color w:val="000000"/>
          <w:szCs w:val="32"/>
        </w:rPr>
        <w:t>机构改革以来，自治区道路运输</w:t>
      </w:r>
      <w:r>
        <w:rPr>
          <w:rFonts w:hint="eastAsia" w:ascii="仿宋" w:hAnsi="仿宋" w:eastAsia="仿宋"/>
          <w:color w:val="000000"/>
          <w:szCs w:val="32"/>
        </w:rPr>
        <w:t>发</w:t>
      </w:r>
      <w:r>
        <w:rPr>
          <w:rFonts w:ascii="仿宋" w:hAnsi="仿宋" w:eastAsia="仿宋"/>
          <w:color w:val="000000"/>
          <w:szCs w:val="32"/>
        </w:rPr>
        <w:t>展中心“</w:t>
      </w:r>
      <w:r>
        <w:rPr>
          <w:rFonts w:hint="eastAsia" w:ascii="仿宋" w:hAnsi="仿宋" w:eastAsia="仿宋"/>
          <w:color w:val="000000"/>
          <w:szCs w:val="32"/>
        </w:rPr>
        <w:t>三</w:t>
      </w:r>
      <w:r>
        <w:rPr>
          <w:rFonts w:ascii="仿宋" w:hAnsi="仿宋" w:eastAsia="仿宋"/>
          <w:color w:val="000000"/>
          <w:szCs w:val="32"/>
        </w:rPr>
        <w:t>定”</w:t>
      </w:r>
      <w:r>
        <w:rPr>
          <w:rFonts w:hint="eastAsia" w:ascii="仿宋" w:hAnsi="仿宋" w:eastAsia="仿宋"/>
          <w:color w:val="000000"/>
          <w:szCs w:val="32"/>
        </w:rPr>
        <w:t>方案</w:t>
      </w:r>
      <w:r>
        <w:rPr>
          <w:rFonts w:ascii="仿宋" w:hAnsi="仿宋" w:eastAsia="仿宋"/>
          <w:color w:val="000000"/>
          <w:szCs w:val="32"/>
        </w:rPr>
        <w:t>暂未获批复，以下单位基本职能暂按改革前职能列</w:t>
      </w:r>
      <w:r>
        <w:rPr>
          <w:rFonts w:hint="eastAsia" w:ascii="仿宋" w:hAnsi="仿宋" w:eastAsia="仿宋"/>
          <w:color w:val="000000"/>
          <w:szCs w:val="32"/>
        </w:rPr>
        <w:t>示。</w:t>
      </w:r>
    </w:p>
    <w:p>
      <w:pPr>
        <w:spacing w:line="570" w:lineRule="exact"/>
        <w:ind w:firstLine="643" w:firstLineChars="200"/>
        <w:rPr>
          <w:rFonts w:hint="eastAsia" w:ascii="仿宋" w:hAnsi="仿宋" w:eastAsia="仿宋"/>
          <w:b/>
          <w:bCs/>
          <w:szCs w:val="32"/>
        </w:rPr>
      </w:pPr>
      <w:r>
        <w:rPr>
          <w:rFonts w:hint="eastAsia" w:ascii="仿宋" w:hAnsi="仿宋" w:eastAsia="仿宋"/>
          <w:b/>
          <w:bCs/>
          <w:szCs w:val="32"/>
        </w:rPr>
        <w:t>(一）自治区道路运输发展中心职能</w:t>
      </w:r>
    </w:p>
    <w:p>
      <w:pPr>
        <w:pStyle w:val="7"/>
        <w:adjustRightInd w:val="0"/>
        <w:snapToGrid w:val="0"/>
        <w:spacing w:line="560" w:lineRule="exact"/>
        <w:ind w:firstLine="640" w:firstLineChars="200"/>
        <w:rPr>
          <w:rFonts w:hint="eastAsia" w:ascii="仿宋" w:hAnsi="仿宋" w:eastAsia="仿宋"/>
          <w:color w:val="000000"/>
          <w:szCs w:val="32"/>
          <w:lang w:val="en-US" w:eastAsia="zh-CN"/>
        </w:rPr>
      </w:pPr>
      <w:r>
        <w:rPr>
          <w:rFonts w:hint="eastAsia" w:ascii="仿宋" w:hAnsi="仿宋" w:eastAsia="仿宋"/>
          <w:color w:val="000000"/>
          <w:szCs w:val="32"/>
          <w:lang w:val="en-US" w:eastAsia="zh-CN"/>
        </w:rPr>
        <w:t>1.贯彻执行国家有关道路运输行业的发展战略、方针、政策和法律、法规；制定全区道路运输行业的发展规划和中长期计划并监督实施。</w:t>
      </w:r>
    </w:p>
    <w:p>
      <w:pPr>
        <w:pStyle w:val="7"/>
        <w:adjustRightInd w:val="0"/>
        <w:snapToGrid w:val="0"/>
        <w:spacing w:line="560" w:lineRule="exact"/>
        <w:ind w:firstLine="640" w:firstLineChars="200"/>
        <w:rPr>
          <w:rFonts w:hint="eastAsia" w:ascii="仿宋" w:hAnsi="仿宋" w:eastAsia="仿宋"/>
          <w:color w:val="000000"/>
          <w:szCs w:val="32"/>
          <w:lang w:val="en-US" w:eastAsia="zh-CN"/>
        </w:rPr>
      </w:pPr>
      <w:r>
        <w:rPr>
          <w:rFonts w:hint="eastAsia" w:ascii="仿宋" w:hAnsi="仿宋" w:eastAsia="仿宋"/>
          <w:color w:val="000000"/>
          <w:szCs w:val="32"/>
          <w:lang w:val="en-US" w:eastAsia="zh-CN"/>
        </w:rPr>
        <w:t>2.制定全区道路运输行业管理政策，维护道路运输市场公平竞争秩序；引导道路运输行业优化结构、协调发展；负责道路运输行业统计。</w:t>
      </w:r>
    </w:p>
    <w:p>
      <w:pPr>
        <w:pStyle w:val="7"/>
        <w:adjustRightInd w:val="0"/>
        <w:snapToGrid w:val="0"/>
        <w:spacing w:line="560" w:lineRule="exact"/>
        <w:ind w:firstLine="640" w:firstLineChars="200"/>
        <w:rPr>
          <w:rFonts w:hint="eastAsia" w:ascii="仿宋" w:hAnsi="仿宋" w:eastAsia="仿宋"/>
          <w:color w:val="000000"/>
          <w:szCs w:val="32"/>
          <w:lang w:val="en-US" w:eastAsia="zh-CN"/>
        </w:rPr>
      </w:pPr>
      <w:r>
        <w:rPr>
          <w:rFonts w:hint="eastAsia" w:ascii="仿宋" w:hAnsi="仿宋" w:eastAsia="仿宋"/>
          <w:color w:val="000000"/>
          <w:szCs w:val="32"/>
          <w:lang w:val="en-US" w:eastAsia="zh-CN"/>
        </w:rPr>
        <w:t>3.负责组织与相关国家（地区）进行国际道路运输会谈、签订有关运输协议，组织实施广西区域内的国家政府间有关国际道路运输合作协定的工作。</w:t>
      </w:r>
    </w:p>
    <w:p>
      <w:pPr>
        <w:pStyle w:val="7"/>
        <w:adjustRightInd w:val="0"/>
        <w:snapToGrid w:val="0"/>
        <w:spacing w:line="560" w:lineRule="exact"/>
        <w:ind w:firstLine="640" w:firstLineChars="200"/>
        <w:rPr>
          <w:rFonts w:hint="eastAsia" w:ascii="仿宋" w:hAnsi="仿宋" w:eastAsia="仿宋"/>
          <w:color w:val="000000"/>
          <w:szCs w:val="32"/>
          <w:lang w:val="en-US" w:eastAsia="zh-CN"/>
        </w:rPr>
      </w:pPr>
      <w:r>
        <w:rPr>
          <w:rFonts w:hint="eastAsia" w:ascii="仿宋" w:hAnsi="仿宋" w:eastAsia="仿宋"/>
          <w:color w:val="000000"/>
          <w:szCs w:val="32"/>
          <w:lang w:val="en-US" w:eastAsia="zh-CN"/>
        </w:rPr>
        <w:t>4.负责全区道路旅客运输、货物运输、运输站（场）经营、机动车维修和机动车驾驶员培训等行业的管理工作；负责对重点物资运输、紧急客货运输进行调控。</w:t>
      </w:r>
    </w:p>
    <w:p>
      <w:pPr>
        <w:pStyle w:val="7"/>
        <w:adjustRightInd w:val="0"/>
        <w:snapToGrid w:val="0"/>
        <w:spacing w:line="560" w:lineRule="exact"/>
        <w:ind w:firstLine="640" w:firstLineChars="200"/>
        <w:rPr>
          <w:rFonts w:hint="eastAsia" w:ascii="仿宋" w:hAnsi="仿宋" w:eastAsia="仿宋"/>
          <w:color w:val="000000"/>
          <w:szCs w:val="32"/>
          <w:lang w:val="en-US" w:eastAsia="zh-CN"/>
        </w:rPr>
      </w:pPr>
      <w:r>
        <w:rPr>
          <w:rFonts w:hint="eastAsia" w:ascii="仿宋" w:hAnsi="仿宋" w:eastAsia="仿宋"/>
          <w:color w:val="000000"/>
          <w:szCs w:val="32"/>
          <w:lang w:val="en-US" w:eastAsia="zh-CN"/>
        </w:rPr>
        <w:t>5.按照交通运输部“三关一监督”的要求，负责全区道路运输安全生产的监督检查；负责全区道路运输服务质量监督和纠纷调解和行政执法行为的规范及监督。</w:t>
      </w:r>
    </w:p>
    <w:p>
      <w:pPr>
        <w:pStyle w:val="7"/>
        <w:adjustRightInd w:val="0"/>
        <w:snapToGrid w:val="0"/>
        <w:spacing w:line="560" w:lineRule="exact"/>
        <w:ind w:firstLine="640" w:firstLineChars="200"/>
        <w:rPr>
          <w:rFonts w:hint="eastAsia" w:ascii="仿宋" w:hAnsi="仿宋" w:eastAsia="仿宋"/>
          <w:color w:val="000000"/>
          <w:szCs w:val="32"/>
          <w:lang w:val="en-US" w:eastAsia="zh-CN"/>
        </w:rPr>
      </w:pPr>
      <w:r>
        <w:rPr>
          <w:rFonts w:hint="eastAsia" w:ascii="仿宋" w:hAnsi="仿宋" w:eastAsia="仿宋"/>
          <w:color w:val="000000"/>
          <w:szCs w:val="32"/>
          <w:lang w:val="en-US" w:eastAsia="zh-CN"/>
        </w:rPr>
        <w:t>6.负责全区道路运输法制建设，开展运政执法人员岗位资格培训，组织道路运输科技项目的开发和推广。</w:t>
      </w:r>
    </w:p>
    <w:p>
      <w:pPr>
        <w:pStyle w:val="7"/>
        <w:adjustRightInd w:val="0"/>
        <w:snapToGrid w:val="0"/>
        <w:spacing w:line="560" w:lineRule="exact"/>
        <w:ind w:firstLine="640" w:firstLineChars="200"/>
        <w:rPr>
          <w:rFonts w:hint="eastAsia" w:ascii="仿宋" w:hAnsi="仿宋" w:eastAsia="仿宋"/>
          <w:color w:val="000000"/>
          <w:szCs w:val="32"/>
          <w:lang w:val="en-US" w:eastAsia="zh-CN"/>
        </w:rPr>
      </w:pPr>
      <w:r>
        <w:rPr>
          <w:rFonts w:hint="eastAsia" w:ascii="仿宋" w:hAnsi="仿宋" w:eastAsia="仿宋"/>
          <w:color w:val="000000"/>
          <w:szCs w:val="32"/>
          <w:lang w:val="en-US" w:eastAsia="zh-CN"/>
        </w:rPr>
        <w:t>7.负责组织指导全区道路运输管理机构精神文明建设。</w:t>
      </w:r>
    </w:p>
    <w:p>
      <w:pPr>
        <w:pStyle w:val="7"/>
        <w:adjustRightInd w:val="0"/>
        <w:snapToGrid w:val="0"/>
        <w:spacing w:line="560" w:lineRule="exact"/>
        <w:ind w:firstLine="640" w:firstLineChars="200"/>
        <w:rPr>
          <w:rFonts w:hint="eastAsia" w:ascii="仿宋" w:hAnsi="仿宋" w:eastAsia="仿宋"/>
          <w:color w:val="000000"/>
          <w:szCs w:val="32"/>
          <w:lang w:val="en-US" w:eastAsia="zh-CN"/>
        </w:rPr>
      </w:pPr>
      <w:r>
        <w:rPr>
          <w:rFonts w:hint="eastAsia" w:ascii="仿宋" w:hAnsi="仿宋" w:eastAsia="仿宋"/>
          <w:color w:val="000000"/>
          <w:szCs w:val="32"/>
          <w:lang w:val="en-US" w:eastAsia="zh-CN"/>
        </w:rPr>
        <w:t>8.承办交通运输厅和上级部门交办的其他工作。</w:t>
      </w:r>
    </w:p>
    <w:p>
      <w:pPr>
        <w:spacing w:line="570" w:lineRule="exact"/>
        <w:ind w:firstLine="643" w:firstLineChars="200"/>
        <w:rPr>
          <w:rFonts w:hint="eastAsia" w:ascii="仿宋" w:hAnsi="仿宋" w:eastAsia="仿宋"/>
          <w:b/>
          <w:bCs/>
          <w:szCs w:val="32"/>
        </w:rPr>
      </w:pPr>
      <w:r>
        <w:rPr>
          <w:rFonts w:hint="eastAsia" w:ascii="仿宋" w:hAnsi="仿宋" w:eastAsia="仿宋"/>
          <w:b/>
          <w:bCs/>
          <w:szCs w:val="32"/>
        </w:rPr>
        <w:t>（二）口岸国际道路运输管理处职能</w:t>
      </w:r>
    </w:p>
    <w:p>
      <w:pPr>
        <w:pStyle w:val="7"/>
        <w:adjustRightInd w:val="0"/>
        <w:snapToGrid w:val="0"/>
        <w:spacing w:line="560" w:lineRule="exact"/>
        <w:ind w:firstLine="640" w:firstLineChars="200"/>
        <w:rPr>
          <w:rFonts w:hint="eastAsia" w:ascii="仿宋" w:hAnsi="仿宋" w:eastAsia="仿宋"/>
          <w:szCs w:val="32"/>
          <w:lang w:val="en-US" w:eastAsia="zh-CN"/>
        </w:rPr>
      </w:pPr>
      <w:r>
        <w:rPr>
          <w:rFonts w:hint="eastAsia" w:ascii="仿宋" w:hAnsi="仿宋" w:eastAsia="仿宋"/>
          <w:szCs w:val="32"/>
          <w:lang w:val="en-US" w:eastAsia="zh-CN"/>
        </w:rPr>
        <w:t>依据中越两国政府汽车运输协定、实施运输协定的议定书、《中华人民共和国道路运输条例》、《广西壮族自治区道路运输管理条例》、《国际道路运输管理规定》等相关法规规章，依法对国际道路运输活动实施行政许可、监督检查、行政处罚。承办自治区交通运输厅和自治区道路运输发展中心交办的其他事项。</w:t>
      </w:r>
    </w:p>
    <w:p>
      <w:pPr>
        <w:spacing w:line="570" w:lineRule="exact"/>
        <w:ind w:firstLine="643" w:firstLineChars="200"/>
        <w:rPr>
          <w:rFonts w:hint="eastAsia" w:ascii="仿宋" w:hAnsi="仿宋" w:eastAsia="仿宋"/>
          <w:b/>
          <w:bCs/>
          <w:szCs w:val="32"/>
        </w:rPr>
      </w:pPr>
      <w:r>
        <w:rPr>
          <w:rFonts w:hint="eastAsia" w:ascii="仿宋" w:hAnsi="仿宋" w:eastAsia="仿宋"/>
          <w:b/>
          <w:bCs/>
          <w:szCs w:val="32"/>
        </w:rPr>
        <w:t>二、机构设置情况</w:t>
      </w:r>
    </w:p>
    <w:p>
      <w:pPr>
        <w:pStyle w:val="6"/>
        <w:kinsoku w:val="0"/>
        <w:overflowPunct w:val="0"/>
        <w:spacing w:line="570" w:lineRule="exact"/>
        <w:ind w:left="67" w:leftChars="21" w:right="109" w:rightChars="34" w:firstLine="640" w:firstLineChars="200"/>
        <w:jc w:val="both"/>
        <w:rPr>
          <w:rFonts w:hint="eastAsia" w:ascii="仿宋" w:hAnsi="仿宋" w:eastAsia="仿宋" w:cs="Times New Roman"/>
          <w:color w:val="000000"/>
          <w:kern w:val="2"/>
          <w:sz w:val="32"/>
          <w:szCs w:val="32"/>
        </w:rPr>
      </w:pPr>
      <w:r>
        <w:rPr>
          <w:rFonts w:hint="eastAsia" w:ascii="仿宋" w:hAnsi="仿宋" w:eastAsia="仿宋" w:cs="Times New Roman"/>
          <w:color w:val="000000"/>
          <w:kern w:val="2"/>
          <w:sz w:val="32"/>
          <w:szCs w:val="32"/>
        </w:rPr>
        <w:t>自治区道路运输发展中心是全区道路运输行业的主管部门，是自治区交通运输厅所属的二级预算单位。除中心本级外，其所属的三级预算单位共有2个，包括：受自治区交通运输厅委托负责管理的友谊关口岸国际道路运输管理处、东兴口岸国际道路运输管理处。</w:t>
      </w:r>
    </w:p>
    <w:p>
      <w:pPr>
        <w:pStyle w:val="6"/>
        <w:kinsoku w:val="0"/>
        <w:overflowPunct w:val="0"/>
        <w:spacing w:line="570" w:lineRule="exact"/>
        <w:ind w:left="67" w:leftChars="21" w:right="109" w:rightChars="34" w:firstLine="640" w:firstLineChars="200"/>
        <w:jc w:val="both"/>
        <w:rPr>
          <w:rFonts w:ascii="仿宋" w:hAnsi="仿宋" w:eastAsia="仿宋" w:cs="Times New Roman"/>
          <w:color w:val="000000"/>
          <w:kern w:val="2"/>
          <w:sz w:val="32"/>
          <w:szCs w:val="32"/>
        </w:rPr>
      </w:pPr>
      <w:r>
        <w:rPr>
          <w:rFonts w:hint="eastAsia" w:ascii="仿宋" w:hAnsi="仿宋" w:eastAsia="仿宋" w:cs="Times New Roman"/>
          <w:color w:val="000000"/>
          <w:kern w:val="2"/>
          <w:sz w:val="32"/>
          <w:szCs w:val="32"/>
        </w:rPr>
        <w:t>2020年，《自治区党委编办关于自治区本级交通运输综合行政执法改革有关事项的批复》（桂编办复〔2020〕163号），同意组建自治区交通运输综合行政执法局。将自治区交通运输厅下属的自治区港航发展中心及其所属4个航道养护中心、自治区道路运输发展中心及其所属2个国际道路运输管理处、自治区公路发展中心、自治区高速公路发展中心及其所属5个分中心、自治区交通运输工程质量监测鉴定中心等事业单位承担的行政执法职能整合,组建广西壮族自治区交通运输综合行政执法局，作为自治区交通运输厅管理的正处级机构。因此，友谊关口岸国际道路运输管理处、东兴口岸国际道路运输管理处整建制划转到自治区交通运输综合行政执法局，根据上级预算编制要求，友谊关口岸国际道路运输管理处、东兴口岸国际道路运输管理处2022年预算基本支出在自治区道路运输发展中心编列，项目支出预算在自治区交通运输综合行政执法局编列。</w:t>
      </w:r>
    </w:p>
    <w:p>
      <w:pPr>
        <w:pStyle w:val="6"/>
        <w:kinsoku w:val="0"/>
        <w:overflowPunct w:val="0"/>
        <w:spacing w:line="570" w:lineRule="exact"/>
        <w:ind w:left="67" w:leftChars="21" w:right="109" w:rightChars="34" w:firstLine="640" w:firstLineChars="200"/>
        <w:jc w:val="both"/>
        <w:rPr>
          <w:rFonts w:hint="eastAsia" w:ascii="仿宋" w:hAnsi="仿宋" w:eastAsia="仿宋" w:cs="Times New Roman"/>
          <w:color w:val="000000"/>
          <w:kern w:val="2"/>
          <w:sz w:val="32"/>
          <w:szCs w:val="32"/>
        </w:rPr>
      </w:pPr>
      <w:r>
        <w:rPr>
          <w:rFonts w:ascii="仿宋" w:hAnsi="仿宋" w:eastAsia="仿宋" w:cs="Times New Roman"/>
          <w:color w:val="000000"/>
          <w:kern w:val="2"/>
          <w:sz w:val="32"/>
          <w:szCs w:val="32"/>
        </w:rPr>
        <w:t>中心内设13个职能科室,即办公室、人事科（离退休人员工作科）、党委办公室（监察审计室）、规划计划科、财务管理科、国际道路运输管理科、货物运输与物流管理科、旅客运输管理科、城市客运管理科、安全管理科、政策法规科、职业技能管理科、科技信息管理科</w:t>
      </w:r>
      <w:r>
        <w:rPr>
          <w:rFonts w:hint="eastAsia" w:ascii="仿宋" w:hAnsi="仿宋" w:eastAsia="仿宋" w:cs="Times New Roman"/>
          <w:color w:val="000000"/>
          <w:kern w:val="2"/>
          <w:sz w:val="32"/>
          <w:szCs w:val="32"/>
        </w:rPr>
        <w:t>。</w:t>
      </w:r>
    </w:p>
    <w:p>
      <w:pPr>
        <w:spacing w:line="570" w:lineRule="exact"/>
        <w:ind w:firstLine="643" w:firstLineChars="200"/>
        <w:rPr>
          <w:rFonts w:ascii="仿宋" w:hAnsi="仿宋" w:eastAsia="仿宋"/>
          <w:b/>
          <w:bCs/>
          <w:szCs w:val="32"/>
        </w:rPr>
      </w:pPr>
      <w:r>
        <w:rPr>
          <w:rFonts w:hint="eastAsia" w:ascii="仿宋" w:hAnsi="仿宋" w:eastAsia="仿宋"/>
          <w:b/>
          <w:bCs/>
          <w:szCs w:val="32"/>
        </w:rPr>
        <w:t>三、人员构成情况</w:t>
      </w:r>
    </w:p>
    <w:p>
      <w:pPr>
        <w:spacing w:line="570" w:lineRule="exact"/>
        <w:ind w:firstLine="643" w:firstLineChars="200"/>
        <w:rPr>
          <w:rFonts w:ascii="仿宋" w:hAnsi="仿宋" w:eastAsia="仿宋"/>
          <w:b/>
          <w:bCs/>
          <w:szCs w:val="32"/>
        </w:rPr>
      </w:pPr>
      <w:r>
        <w:rPr>
          <w:rFonts w:hint="eastAsia" w:ascii="仿宋" w:hAnsi="仿宋" w:eastAsia="仿宋"/>
          <w:b/>
          <w:bCs/>
          <w:szCs w:val="32"/>
        </w:rPr>
        <w:t>（一）人员及编制总体情况</w:t>
      </w:r>
    </w:p>
    <w:p>
      <w:pPr>
        <w:pStyle w:val="6"/>
        <w:kinsoku w:val="0"/>
        <w:overflowPunct w:val="0"/>
        <w:spacing w:before="42" w:line="570" w:lineRule="exact"/>
        <w:ind w:left="67" w:leftChars="21" w:right="109" w:rightChars="34" w:firstLine="640" w:firstLineChars="200"/>
        <w:jc w:val="both"/>
        <w:rPr>
          <w:rFonts w:hint="eastAsia" w:ascii="仿宋" w:hAnsi="仿宋" w:eastAsia="仿宋" w:cs="Times New Roman"/>
          <w:color w:val="000000"/>
          <w:kern w:val="2"/>
          <w:sz w:val="32"/>
          <w:szCs w:val="32"/>
        </w:rPr>
      </w:pPr>
      <w:r>
        <w:rPr>
          <w:rFonts w:hint="eastAsia" w:ascii="仿宋" w:hAnsi="仿宋" w:eastAsia="仿宋" w:cs="Times New Roman"/>
          <w:color w:val="000000"/>
          <w:kern w:val="2"/>
          <w:sz w:val="32"/>
          <w:szCs w:val="32"/>
        </w:rPr>
        <w:t>纳入202</w:t>
      </w:r>
      <w:r>
        <w:rPr>
          <w:rFonts w:ascii="仿宋" w:hAnsi="仿宋" w:eastAsia="仿宋" w:cs="Times New Roman"/>
          <w:color w:val="000000"/>
          <w:kern w:val="2"/>
          <w:sz w:val="32"/>
          <w:szCs w:val="32"/>
        </w:rPr>
        <w:t>2</w:t>
      </w:r>
      <w:r>
        <w:rPr>
          <w:rFonts w:hint="eastAsia" w:ascii="仿宋" w:hAnsi="仿宋" w:eastAsia="仿宋" w:cs="Times New Roman"/>
          <w:color w:val="000000"/>
          <w:kern w:val="2"/>
          <w:sz w:val="32"/>
          <w:szCs w:val="32"/>
        </w:rPr>
        <w:t>年自治区道路运输发展中心部门预算的人员编制数为137人，均为事业编制。</w:t>
      </w:r>
      <w:bookmarkStart w:id="3" w:name="2.实有人数总体情况"/>
      <w:bookmarkEnd w:id="3"/>
    </w:p>
    <w:p>
      <w:pPr>
        <w:pStyle w:val="6"/>
        <w:spacing w:line="570" w:lineRule="exact"/>
        <w:ind w:firstLine="640" w:firstLineChars="200"/>
        <w:rPr>
          <w:rFonts w:ascii="仿宋" w:hAnsi="仿宋" w:eastAsia="仿宋" w:cs="Times New Roman"/>
          <w:color w:val="000000"/>
          <w:kern w:val="2"/>
          <w:sz w:val="32"/>
          <w:szCs w:val="32"/>
        </w:rPr>
      </w:pPr>
      <w:r>
        <w:rPr>
          <w:rFonts w:hint="eastAsia" w:ascii="仿宋" w:hAnsi="仿宋" w:eastAsia="仿宋" w:cs="Times New Roman"/>
          <w:color w:val="000000"/>
          <w:kern w:val="2"/>
          <w:sz w:val="32"/>
          <w:szCs w:val="32"/>
        </w:rPr>
        <w:t>纳入202</w:t>
      </w:r>
      <w:r>
        <w:rPr>
          <w:rFonts w:ascii="仿宋" w:hAnsi="仿宋" w:eastAsia="仿宋" w:cs="Times New Roman"/>
          <w:color w:val="000000"/>
          <w:kern w:val="2"/>
          <w:sz w:val="32"/>
          <w:szCs w:val="32"/>
        </w:rPr>
        <w:t>2</w:t>
      </w:r>
      <w:r>
        <w:rPr>
          <w:rFonts w:hint="eastAsia" w:ascii="仿宋" w:hAnsi="仿宋" w:eastAsia="仿宋" w:cs="Times New Roman"/>
          <w:color w:val="000000"/>
          <w:kern w:val="2"/>
          <w:sz w:val="32"/>
          <w:szCs w:val="32"/>
        </w:rPr>
        <w:t>年自治区道路运输发展中心部门预算的在职人员实有数为11</w:t>
      </w:r>
      <w:r>
        <w:rPr>
          <w:rFonts w:ascii="仿宋" w:hAnsi="仿宋" w:eastAsia="仿宋" w:cs="Times New Roman"/>
          <w:color w:val="000000"/>
          <w:kern w:val="2"/>
          <w:sz w:val="32"/>
          <w:szCs w:val="32"/>
        </w:rPr>
        <w:t>8</w:t>
      </w:r>
      <w:r>
        <w:rPr>
          <w:rFonts w:hint="eastAsia" w:ascii="仿宋" w:hAnsi="仿宋" w:eastAsia="仿宋" w:cs="Times New Roman"/>
          <w:color w:val="000000"/>
          <w:kern w:val="2"/>
          <w:sz w:val="32"/>
          <w:szCs w:val="32"/>
        </w:rPr>
        <w:t>人，其中：编制内实有人数1</w:t>
      </w:r>
      <w:r>
        <w:rPr>
          <w:rFonts w:ascii="仿宋" w:hAnsi="仿宋" w:eastAsia="仿宋" w:cs="Times New Roman"/>
          <w:color w:val="000000"/>
          <w:kern w:val="2"/>
          <w:sz w:val="32"/>
          <w:szCs w:val="32"/>
        </w:rPr>
        <w:t>11</w:t>
      </w:r>
      <w:r>
        <w:rPr>
          <w:rFonts w:hint="eastAsia" w:ascii="仿宋" w:hAnsi="仿宋" w:eastAsia="仿宋" w:cs="Times New Roman"/>
          <w:color w:val="000000"/>
          <w:kern w:val="2"/>
          <w:sz w:val="32"/>
          <w:szCs w:val="32"/>
        </w:rPr>
        <w:t>人、编外在职人员实有人数7人。</w:t>
      </w:r>
    </w:p>
    <w:p>
      <w:pPr>
        <w:snapToGrid w:val="0"/>
        <w:spacing w:line="570" w:lineRule="exact"/>
        <w:ind w:firstLine="640" w:firstLineChars="200"/>
        <w:rPr>
          <w:rFonts w:hint="eastAsia" w:ascii="仿宋" w:hAnsi="仿宋" w:eastAsia="仿宋"/>
          <w:color w:val="000000"/>
          <w:szCs w:val="32"/>
        </w:rPr>
      </w:pPr>
      <w:r>
        <w:rPr>
          <w:rFonts w:hint="eastAsia" w:ascii="仿宋" w:hAnsi="仿宋" w:eastAsia="仿宋"/>
          <w:color w:val="000000"/>
          <w:szCs w:val="32"/>
        </w:rPr>
        <w:t>纳入202</w:t>
      </w:r>
      <w:r>
        <w:rPr>
          <w:rFonts w:ascii="仿宋" w:hAnsi="仿宋" w:eastAsia="仿宋"/>
          <w:color w:val="000000"/>
          <w:szCs w:val="32"/>
        </w:rPr>
        <w:t>2</w:t>
      </w:r>
      <w:r>
        <w:rPr>
          <w:rFonts w:hint="eastAsia" w:ascii="仿宋" w:hAnsi="仿宋" w:eastAsia="仿宋"/>
          <w:color w:val="000000"/>
          <w:szCs w:val="32"/>
        </w:rPr>
        <w:t>年自治区道路运输发展中心部门预算的离退休实有人员合计7</w:t>
      </w:r>
      <w:r>
        <w:rPr>
          <w:rFonts w:ascii="仿宋" w:hAnsi="仿宋" w:eastAsia="仿宋"/>
          <w:color w:val="000000"/>
          <w:szCs w:val="32"/>
        </w:rPr>
        <w:t>4</w:t>
      </w:r>
      <w:r>
        <w:rPr>
          <w:rFonts w:hint="eastAsia" w:ascii="仿宋" w:hAnsi="仿宋" w:eastAsia="仿宋"/>
          <w:color w:val="000000"/>
          <w:szCs w:val="32"/>
        </w:rPr>
        <w:t>人，其中：离休</w:t>
      </w:r>
      <w:r>
        <w:rPr>
          <w:rFonts w:ascii="仿宋" w:hAnsi="仿宋" w:eastAsia="仿宋"/>
          <w:color w:val="000000"/>
          <w:szCs w:val="32"/>
        </w:rPr>
        <w:t>2</w:t>
      </w:r>
      <w:r>
        <w:rPr>
          <w:rFonts w:hint="eastAsia" w:ascii="仿宋" w:hAnsi="仿宋" w:eastAsia="仿宋"/>
          <w:color w:val="000000"/>
          <w:szCs w:val="32"/>
        </w:rPr>
        <w:t>人，退休</w:t>
      </w:r>
      <w:bookmarkStart w:id="4" w:name="三、年度主要工作任务"/>
      <w:bookmarkEnd w:id="4"/>
      <w:r>
        <w:rPr>
          <w:rFonts w:hint="eastAsia" w:ascii="仿宋" w:hAnsi="仿宋" w:eastAsia="仿宋"/>
          <w:color w:val="000000"/>
          <w:szCs w:val="32"/>
        </w:rPr>
        <w:t>7</w:t>
      </w:r>
      <w:r>
        <w:rPr>
          <w:rFonts w:ascii="仿宋" w:hAnsi="仿宋" w:eastAsia="仿宋"/>
          <w:color w:val="000000"/>
          <w:szCs w:val="32"/>
        </w:rPr>
        <w:t>2</w:t>
      </w:r>
      <w:r>
        <w:rPr>
          <w:rFonts w:hint="eastAsia" w:ascii="仿宋" w:hAnsi="仿宋" w:eastAsia="仿宋"/>
          <w:color w:val="000000"/>
          <w:szCs w:val="32"/>
        </w:rPr>
        <w:t>人。</w:t>
      </w:r>
    </w:p>
    <w:p>
      <w:pPr>
        <w:spacing w:line="570" w:lineRule="exact"/>
        <w:ind w:firstLine="643" w:firstLineChars="200"/>
        <w:rPr>
          <w:rFonts w:hint="eastAsia" w:ascii="仿宋" w:hAnsi="仿宋" w:eastAsia="仿宋"/>
          <w:b/>
          <w:bCs/>
          <w:szCs w:val="32"/>
        </w:rPr>
      </w:pPr>
      <w:r>
        <w:rPr>
          <w:rFonts w:hint="eastAsia" w:ascii="仿宋" w:hAnsi="仿宋" w:eastAsia="仿宋"/>
          <w:b/>
          <w:bCs/>
          <w:szCs w:val="32"/>
        </w:rPr>
        <w:t>（二）财政拨款负担人数情况</w:t>
      </w:r>
    </w:p>
    <w:p>
      <w:pPr>
        <w:spacing w:line="570" w:lineRule="exact"/>
        <w:ind w:firstLine="643" w:firstLineChars="200"/>
        <w:rPr>
          <w:rFonts w:hint="eastAsia" w:ascii="仿宋" w:hAnsi="仿宋" w:eastAsia="仿宋"/>
          <w:b/>
          <w:bCs/>
          <w:szCs w:val="32"/>
        </w:rPr>
      </w:pPr>
      <w:r>
        <w:rPr>
          <w:rFonts w:hint="eastAsia" w:ascii="仿宋" w:hAnsi="仿宋" w:eastAsia="仿宋"/>
          <w:b/>
          <w:bCs/>
          <w:szCs w:val="32"/>
        </w:rPr>
        <w:t>1</w:t>
      </w:r>
      <w:r>
        <w:rPr>
          <w:rFonts w:ascii="仿宋" w:hAnsi="仿宋" w:eastAsia="仿宋"/>
          <w:b/>
          <w:bCs/>
          <w:szCs w:val="32"/>
        </w:rPr>
        <w:t>.</w:t>
      </w:r>
      <w:r>
        <w:rPr>
          <w:rFonts w:hint="eastAsia" w:ascii="仿宋" w:hAnsi="仿宋" w:eastAsia="仿宋"/>
          <w:b/>
          <w:bCs/>
          <w:szCs w:val="32"/>
        </w:rPr>
        <w:t>编制情况</w:t>
      </w:r>
    </w:p>
    <w:p>
      <w:pPr>
        <w:pStyle w:val="7"/>
        <w:adjustRightInd w:val="0"/>
        <w:snapToGrid w:val="0"/>
        <w:spacing w:line="560" w:lineRule="exact"/>
        <w:ind w:firstLine="640" w:firstLineChars="200"/>
        <w:rPr>
          <w:rFonts w:hint="eastAsia" w:ascii="仿宋" w:hAnsi="仿宋" w:eastAsia="仿宋"/>
          <w:color w:val="000000"/>
          <w:szCs w:val="32"/>
          <w:lang w:val="en-US" w:eastAsia="zh-CN"/>
        </w:rPr>
      </w:pPr>
      <w:r>
        <w:rPr>
          <w:rFonts w:hint="eastAsia" w:ascii="仿宋" w:hAnsi="仿宋" w:eastAsia="仿宋"/>
          <w:color w:val="000000"/>
          <w:szCs w:val="32"/>
          <w:lang w:val="en-US" w:eastAsia="zh-CN"/>
        </w:rPr>
        <w:t>财政拨款负担的自收自支人员编制137人，其中：自治区道路运输发展中心本级事业编制100人，友谊关口岸国际道路运输管理处事业编制21人，东兴口岸国际道路运输管理处事业编制16人。</w:t>
      </w:r>
    </w:p>
    <w:p>
      <w:pPr>
        <w:spacing w:line="570" w:lineRule="exact"/>
        <w:ind w:firstLine="643" w:firstLineChars="200"/>
        <w:rPr>
          <w:rFonts w:hint="eastAsia" w:ascii="仿宋" w:hAnsi="仿宋" w:eastAsia="仿宋"/>
          <w:b/>
          <w:bCs/>
          <w:szCs w:val="32"/>
        </w:rPr>
      </w:pPr>
      <w:r>
        <w:rPr>
          <w:rFonts w:hint="eastAsia" w:ascii="仿宋" w:hAnsi="仿宋" w:eastAsia="仿宋"/>
          <w:b/>
          <w:bCs/>
          <w:szCs w:val="32"/>
        </w:rPr>
        <w:t>2</w:t>
      </w:r>
      <w:r>
        <w:rPr>
          <w:rFonts w:ascii="仿宋" w:hAnsi="仿宋" w:eastAsia="仿宋"/>
          <w:b/>
          <w:bCs/>
          <w:szCs w:val="32"/>
        </w:rPr>
        <w:t>.</w:t>
      </w:r>
      <w:r>
        <w:rPr>
          <w:rFonts w:hint="eastAsia" w:ascii="仿宋" w:hAnsi="仿宋" w:eastAsia="仿宋"/>
          <w:b/>
          <w:bCs/>
          <w:szCs w:val="32"/>
        </w:rPr>
        <w:t>实有人数</w:t>
      </w:r>
    </w:p>
    <w:p>
      <w:pPr>
        <w:adjustRightInd w:val="0"/>
        <w:snapToGrid w:val="0"/>
        <w:spacing w:line="570" w:lineRule="exact"/>
        <w:ind w:firstLine="640"/>
        <w:rPr>
          <w:rFonts w:ascii="仿宋" w:hAnsi="仿宋" w:eastAsia="仿宋"/>
          <w:color w:val="000000"/>
          <w:szCs w:val="32"/>
        </w:rPr>
      </w:pPr>
      <w:r>
        <w:rPr>
          <w:rFonts w:hint="eastAsia" w:ascii="仿宋" w:hAnsi="仿宋" w:eastAsia="仿宋"/>
          <w:color w:val="000000"/>
          <w:szCs w:val="32"/>
        </w:rPr>
        <w:t>（1）纳入2022年自治区道路运输发展中心部门预算的编制内实有人数为111</w:t>
      </w:r>
      <w:r>
        <w:rPr>
          <w:rFonts w:ascii="仿宋" w:hAnsi="仿宋" w:eastAsia="仿宋"/>
          <w:color w:val="000000"/>
          <w:szCs w:val="32"/>
        </w:rPr>
        <w:fldChar w:fldCharType="begin"/>
      </w:r>
      <w:r>
        <w:rPr>
          <w:rFonts w:ascii="仿宋" w:hAnsi="仿宋" w:eastAsia="仿宋"/>
          <w:color w:val="000000"/>
          <w:szCs w:val="32"/>
        </w:rPr>
        <w:instrText xml:space="preserve"> LINK Excel.Sheet.8</w:instrText>
      </w:r>
      <w:r>
        <w:rPr>
          <w:rFonts w:hint="eastAsia" w:ascii="仿宋" w:hAnsi="仿宋" w:eastAsia="仿宋"/>
          <w:color w:val="000000"/>
          <w:szCs w:val="32"/>
        </w:rPr>
        <w:instrText xml:space="preserve"> G:\\预算\\2014\\编制\\预算说明\\汇总\\说明工房\\厅预算汇总.XLS 人员数据!R2C9 </w:instrText>
      </w:r>
      <w:r>
        <w:rPr>
          <w:rFonts w:ascii="仿宋" w:hAnsi="仿宋" w:eastAsia="仿宋"/>
          <w:color w:val="000000"/>
          <w:szCs w:val="32"/>
        </w:rPr>
        <w:instrText xml:space="preserve">\a \t  \* MERGEFORMAT </w:instrText>
      </w:r>
      <w:bookmarkStart w:id="5" w:name="_1417167012"/>
      <w:bookmarkEnd w:id="5"/>
      <w:bookmarkStart w:id="6" w:name="_1412405632"/>
      <w:bookmarkEnd w:id="6"/>
      <w:bookmarkStart w:id="7" w:name="_1412952088"/>
      <w:bookmarkEnd w:id="7"/>
      <w:bookmarkStart w:id="8" w:name="_1413351683"/>
      <w:bookmarkEnd w:id="8"/>
      <w:bookmarkStart w:id="9" w:name="_1379701336"/>
      <w:bookmarkEnd w:id="9"/>
      <w:bookmarkStart w:id="10" w:name="_1354626639"/>
      <w:bookmarkEnd w:id="10"/>
      <w:bookmarkStart w:id="11" w:name="_1352786490"/>
      <w:bookmarkEnd w:id="11"/>
      <w:bookmarkStart w:id="12" w:name="_1412263520"/>
      <w:bookmarkEnd w:id="12"/>
      <w:bookmarkStart w:id="13" w:name="_1413292611"/>
      <w:bookmarkEnd w:id="13"/>
      <w:bookmarkStart w:id="14" w:name="_1379343103"/>
      <w:bookmarkEnd w:id="14"/>
      <w:bookmarkStart w:id="15" w:name="_1411391879"/>
      <w:bookmarkEnd w:id="15"/>
      <w:bookmarkStart w:id="16" w:name="_1319227141"/>
      <w:bookmarkEnd w:id="16"/>
      <w:bookmarkStart w:id="17" w:name="_1319427049"/>
      <w:bookmarkEnd w:id="17"/>
      <w:bookmarkStart w:id="18" w:name="_1411565992"/>
      <w:bookmarkEnd w:id="18"/>
      <w:bookmarkStart w:id="19" w:name="_1417167142"/>
      <w:bookmarkEnd w:id="19"/>
      <w:bookmarkStart w:id="20" w:name="_1379628463"/>
      <w:bookmarkEnd w:id="20"/>
      <w:bookmarkStart w:id="21" w:name="_1418976534"/>
      <w:bookmarkEnd w:id="21"/>
      <w:bookmarkStart w:id="22" w:name="_1384462858"/>
      <w:bookmarkEnd w:id="22"/>
      <w:bookmarkStart w:id="23" w:name="_1413470852"/>
      <w:bookmarkEnd w:id="23"/>
      <w:bookmarkStart w:id="24" w:name="_1384462149"/>
      <w:bookmarkEnd w:id="24"/>
      <w:bookmarkStart w:id="25" w:name="_1412432415"/>
      <w:bookmarkEnd w:id="25"/>
      <w:bookmarkStart w:id="26" w:name="_1412399895"/>
      <w:bookmarkEnd w:id="26"/>
      <w:bookmarkStart w:id="27" w:name="_1412260814"/>
      <w:bookmarkEnd w:id="27"/>
      <w:bookmarkStart w:id="28" w:name="_1379342110"/>
      <w:bookmarkEnd w:id="28"/>
      <w:bookmarkStart w:id="29" w:name="_1380267181"/>
      <w:bookmarkEnd w:id="29"/>
      <w:bookmarkStart w:id="30" w:name="_1411396008"/>
      <w:bookmarkEnd w:id="30"/>
      <w:bookmarkStart w:id="31" w:name="_1411311662"/>
      <w:bookmarkEnd w:id="31"/>
      <w:bookmarkStart w:id="32" w:name="_1380268472"/>
      <w:bookmarkEnd w:id="32"/>
      <w:bookmarkStart w:id="33" w:name="_1411311385"/>
      <w:bookmarkEnd w:id="33"/>
      <w:bookmarkStart w:id="34" w:name="_1384462000"/>
      <w:bookmarkEnd w:id="34"/>
      <w:bookmarkStart w:id="35" w:name="_1325705856"/>
      <w:bookmarkEnd w:id="35"/>
      <w:bookmarkStart w:id="36" w:name="_1413267979"/>
      <w:bookmarkEnd w:id="36"/>
      <w:bookmarkStart w:id="37" w:name="_1350546981"/>
      <w:bookmarkEnd w:id="37"/>
      <w:bookmarkStart w:id="38" w:name="_1350831169"/>
      <w:bookmarkEnd w:id="38"/>
      <w:bookmarkStart w:id="39" w:name="_1350818241"/>
      <w:bookmarkEnd w:id="39"/>
      <w:bookmarkStart w:id="40" w:name="_1350920566"/>
      <w:bookmarkEnd w:id="40"/>
      <w:bookmarkStart w:id="41" w:name="_1350919912"/>
      <w:bookmarkEnd w:id="41"/>
      <w:bookmarkStart w:id="42" w:name="_1350598634"/>
      <w:bookmarkEnd w:id="42"/>
      <w:bookmarkStart w:id="43" w:name="_1321708455"/>
      <w:bookmarkEnd w:id="43"/>
      <w:bookmarkStart w:id="44" w:name="_1319739911"/>
      <w:bookmarkEnd w:id="44"/>
      <w:bookmarkStart w:id="45" w:name="_1325055924"/>
      <w:bookmarkEnd w:id="45"/>
      <w:r>
        <w:rPr>
          <w:rFonts w:ascii="仿宋" w:hAnsi="仿宋" w:eastAsia="仿宋"/>
          <w:color w:val="000000"/>
          <w:szCs w:val="32"/>
        </w:rPr>
        <w:fldChar w:fldCharType="end"/>
      </w:r>
      <w:r>
        <w:rPr>
          <w:rFonts w:hint="eastAsia" w:ascii="仿宋" w:hAnsi="仿宋" w:eastAsia="仿宋"/>
          <w:color w:val="000000"/>
          <w:szCs w:val="32"/>
        </w:rPr>
        <w:t>人，按照财政管理方式分类，具体情况如下：</w:t>
      </w:r>
    </w:p>
    <w:p>
      <w:pPr>
        <w:adjustRightInd w:val="0"/>
        <w:snapToGrid w:val="0"/>
        <w:spacing w:line="570" w:lineRule="exact"/>
        <w:ind w:firstLine="640" w:firstLineChars="200"/>
        <w:rPr>
          <w:rFonts w:ascii="仿宋" w:hAnsi="仿宋" w:eastAsia="仿宋"/>
          <w:color w:val="000000"/>
          <w:szCs w:val="32"/>
        </w:rPr>
      </w:pPr>
      <w:r>
        <w:rPr>
          <w:rFonts w:hint="eastAsia" w:ascii="仿宋" w:hAnsi="仿宋" w:eastAsia="仿宋"/>
          <w:color w:val="000000"/>
          <w:szCs w:val="32"/>
        </w:rPr>
        <w:t>财政拨款负担的自收自支人员在职编内实有人数111人，其中：自治区道路运输发展中心本级87人（自治区道路运输发展中心本级64人、自治区交通运输综合行政执法局锁定人员23人）、友谊关口岸国际道路运输管理处14人、东兴口岸国际道路运输管理处10人。</w:t>
      </w:r>
    </w:p>
    <w:p>
      <w:pPr>
        <w:adjustRightInd w:val="0"/>
        <w:snapToGrid w:val="0"/>
        <w:spacing w:line="570" w:lineRule="exact"/>
        <w:ind w:firstLine="640"/>
        <w:rPr>
          <w:rFonts w:ascii="仿宋" w:hAnsi="仿宋" w:eastAsia="仿宋"/>
          <w:color w:val="000000"/>
          <w:szCs w:val="32"/>
        </w:rPr>
      </w:pPr>
      <w:r>
        <w:rPr>
          <w:rFonts w:hint="eastAsia" w:ascii="仿宋" w:hAnsi="仿宋" w:eastAsia="仿宋"/>
          <w:color w:val="000000"/>
          <w:szCs w:val="32"/>
        </w:rPr>
        <w:t>（2）离退休人员74人，包括：</w:t>
      </w:r>
    </w:p>
    <w:p>
      <w:pPr>
        <w:adjustRightInd w:val="0"/>
        <w:snapToGrid w:val="0"/>
        <w:spacing w:line="570" w:lineRule="exact"/>
        <w:ind w:firstLine="640" w:firstLineChars="200"/>
        <w:rPr>
          <w:rFonts w:ascii="仿宋" w:hAnsi="仿宋" w:eastAsia="仿宋"/>
          <w:color w:val="000000"/>
          <w:szCs w:val="32"/>
        </w:rPr>
      </w:pPr>
      <w:r>
        <w:rPr>
          <w:rFonts w:hint="eastAsia" w:ascii="仿宋" w:hAnsi="仿宋" w:eastAsia="仿宋"/>
          <w:color w:val="000000"/>
          <w:szCs w:val="32"/>
        </w:rPr>
        <w:t>财政拨款负担的自收自支离退休人员74人，其中自治区道路运输发展中心本</w:t>
      </w:r>
      <w:r>
        <w:rPr>
          <w:rFonts w:ascii="仿宋" w:hAnsi="仿宋" w:eastAsia="仿宋"/>
          <w:color w:val="000000"/>
          <w:szCs w:val="32"/>
        </w:rPr>
        <w:t>级</w:t>
      </w:r>
      <w:r>
        <w:rPr>
          <w:rFonts w:hint="eastAsia" w:ascii="仿宋" w:hAnsi="仿宋" w:eastAsia="仿宋"/>
          <w:color w:val="000000"/>
          <w:szCs w:val="32"/>
        </w:rPr>
        <w:t>离休人员2人、退休人员71人；东兴口岸国际道路运输管理处退休人员1人。</w:t>
      </w:r>
    </w:p>
    <w:p>
      <w:pPr>
        <w:pStyle w:val="7"/>
        <w:adjustRightInd w:val="0"/>
        <w:snapToGrid w:val="0"/>
        <w:spacing w:line="560" w:lineRule="exact"/>
        <w:ind w:firstLine="640" w:firstLineChars="200"/>
        <w:rPr>
          <w:rFonts w:ascii="仿宋" w:hAnsi="仿宋" w:eastAsia="仿宋"/>
          <w:color w:val="000000"/>
          <w:szCs w:val="32"/>
        </w:rPr>
      </w:pPr>
      <w:r>
        <w:rPr>
          <w:rFonts w:hint="eastAsia" w:ascii="仿宋" w:hAnsi="仿宋" w:eastAsia="仿宋"/>
          <w:color w:val="000000"/>
          <w:szCs w:val="32"/>
        </w:rPr>
        <w:t>（3）编外在职人员实有人数7人，其中自治区道路运输发展中心</w:t>
      </w:r>
      <w:r>
        <w:rPr>
          <w:rFonts w:hint="eastAsia" w:ascii="仿宋" w:hAnsi="仿宋" w:eastAsia="仿宋"/>
          <w:color w:val="000000"/>
          <w:szCs w:val="32"/>
          <w:lang w:eastAsia="zh-CN"/>
        </w:rPr>
        <w:t>本</w:t>
      </w:r>
      <w:r>
        <w:rPr>
          <w:rFonts w:ascii="仿宋" w:hAnsi="仿宋" w:eastAsia="仿宋"/>
          <w:color w:val="000000"/>
          <w:szCs w:val="32"/>
          <w:lang w:eastAsia="zh-CN"/>
        </w:rPr>
        <w:t>级</w:t>
      </w:r>
      <w:r>
        <w:rPr>
          <w:rFonts w:hint="eastAsia" w:ascii="仿宋" w:hAnsi="仿宋" w:eastAsia="仿宋"/>
          <w:color w:val="000000"/>
          <w:szCs w:val="32"/>
        </w:rPr>
        <w:t>3人、友谊关口岸国际道路运输管理处4人。</w:t>
      </w:r>
    </w:p>
    <w:p>
      <w:pPr>
        <w:adjustRightInd w:val="0"/>
        <w:snapToGrid w:val="0"/>
        <w:spacing w:line="570" w:lineRule="exact"/>
        <w:ind w:right="-333" w:rightChars="-104" w:firstLine="640" w:firstLineChars="200"/>
        <w:rPr>
          <w:rFonts w:hint="eastAsia" w:ascii="仿宋" w:hAnsi="仿宋" w:eastAsia="仿宋"/>
          <w:color w:val="000000"/>
          <w:szCs w:val="32"/>
        </w:rPr>
      </w:pPr>
    </w:p>
    <w:p>
      <w:pPr>
        <w:adjustRightInd w:val="0"/>
        <w:snapToGrid w:val="0"/>
        <w:spacing w:line="570" w:lineRule="exact"/>
        <w:ind w:right="-333" w:rightChars="-104" w:firstLine="643" w:firstLineChars="200"/>
        <w:rPr>
          <w:rFonts w:hint="eastAsia" w:ascii="黑体" w:hAnsi="宋体" w:eastAsia="黑体"/>
          <w:b/>
          <w:bCs/>
          <w:szCs w:val="32"/>
        </w:rPr>
      </w:pPr>
      <w:r>
        <w:rPr>
          <w:rFonts w:hint="eastAsia" w:ascii="黑体" w:hAnsi="宋体" w:eastAsia="黑体"/>
          <w:b/>
          <w:bCs/>
          <w:szCs w:val="32"/>
        </w:rPr>
        <w:t>第二部分：自治区道路运输发展中心2022年部门预算说明</w:t>
      </w:r>
    </w:p>
    <w:p>
      <w:pPr>
        <w:spacing w:line="570" w:lineRule="exact"/>
        <w:ind w:firstLine="643" w:firstLineChars="200"/>
        <w:rPr>
          <w:rFonts w:hint="eastAsia" w:ascii="仿宋" w:hAnsi="仿宋" w:eastAsia="仿宋"/>
          <w:b/>
          <w:bCs/>
          <w:szCs w:val="32"/>
        </w:rPr>
      </w:pPr>
      <w:r>
        <w:rPr>
          <w:rFonts w:hint="eastAsia" w:ascii="仿宋" w:hAnsi="仿宋" w:eastAsia="仿宋"/>
          <w:b/>
          <w:bCs/>
          <w:szCs w:val="32"/>
        </w:rPr>
        <w:t>一、部门收支预算情况说明</w:t>
      </w:r>
    </w:p>
    <w:p>
      <w:pPr>
        <w:pStyle w:val="6"/>
        <w:kinsoku w:val="0"/>
        <w:overflowPunct w:val="0"/>
        <w:spacing w:line="570" w:lineRule="exact"/>
        <w:ind w:left="67" w:leftChars="21" w:right="-259" w:rightChars="-81" w:firstLine="640" w:firstLineChars="200"/>
        <w:jc w:val="both"/>
        <w:rPr>
          <w:rFonts w:hint="eastAsia" w:ascii="仿宋" w:hAnsi="仿宋" w:eastAsia="仿宋" w:cs="Times New Roman"/>
          <w:color w:val="000000"/>
          <w:kern w:val="2"/>
          <w:sz w:val="32"/>
          <w:szCs w:val="32"/>
        </w:rPr>
      </w:pPr>
      <w:r>
        <w:rPr>
          <w:rFonts w:hint="eastAsia" w:ascii="仿宋" w:hAnsi="仿宋" w:eastAsia="仿宋" w:cs="Times New Roman"/>
          <w:color w:val="000000"/>
          <w:kern w:val="2"/>
          <w:sz w:val="32"/>
          <w:szCs w:val="32"/>
        </w:rPr>
        <w:t>202</w:t>
      </w:r>
      <w:r>
        <w:rPr>
          <w:rFonts w:ascii="仿宋" w:hAnsi="仿宋" w:eastAsia="仿宋" w:cs="Times New Roman"/>
          <w:color w:val="000000"/>
          <w:kern w:val="2"/>
          <w:sz w:val="32"/>
          <w:szCs w:val="32"/>
        </w:rPr>
        <w:t>2</w:t>
      </w:r>
      <w:r>
        <w:rPr>
          <w:rFonts w:hint="eastAsia" w:ascii="仿宋" w:hAnsi="仿宋" w:eastAsia="仿宋" w:cs="Times New Roman"/>
          <w:color w:val="000000"/>
          <w:kern w:val="2"/>
          <w:sz w:val="32"/>
          <w:szCs w:val="32"/>
        </w:rPr>
        <w:t>年收入总预算</w:t>
      </w:r>
      <w:r>
        <w:rPr>
          <w:rFonts w:ascii="仿宋" w:hAnsi="仿宋" w:eastAsia="仿宋" w:cs="Times New Roman"/>
          <w:color w:val="000000"/>
          <w:kern w:val="2"/>
          <w:sz w:val="32"/>
          <w:szCs w:val="32"/>
        </w:rPr>
        <w:t>4128.12</w:t>
      </w:r>
      <w:r>
        <w:rPr>
          <w:rFonts w:hint="eastAsia" w:ascii="仿宋" w:hAnsi="仿宋" w:eastAsia="仿宋" w:cs="Times New Roman"/>
          <w:color w:val="000000"/>
          <w:kern w:val="2"/>
          <w:sz w:val="32"/>
          <w:szCs w:val="32"/>
        </w:rPr>
        <w:fldChar w:fldCharType="begin"/>
      </w:r>
      <w:r>
        <w:rPr>
          <w:rFonts w:hint="eastAsia" w:ascii="仿宋" w:hAnsi="仿宋" w:eastAsia="仿宋" w:cs="Times New Roman"/>
          <w:color w:val="000000"/>
          <w:kern w:val="2"/>
          <w:sz w:val="32"/>
          <w:szCs w:val="32"/>
        </w:rPr>
        <w:instrText xml:space="preserve"> LINK Excel.Sheet.8 "G:\\预算\\2016\\预算说明\\说明工房\\说明数据源.xls" "收入1表!R59C2" \a \t \u  \* MERGEFORMAT </w:instrText>
      </w:r>
      <w:r>
        <w:rPr>
          <w:rFonts w:hint="eastAsia" w:ascii="仿宋" w:hAnsi="仿宋" w:eastAsia="仿宋" w:cs="Times New Roman"/>
          <w:color w:val="000000"/>
          <w:kern w:val="2"/>
          <w:sz w:val="32"/>
          <w:szCs w:val="32"/>
        </w:rPr>
        <w:fldChar w:fldCharType="end"/>
      </w:r>
      <w:r>
        <w:rPr>
          <w:rFonts w:hint="eastAsia" w:ascii="仿宋" w:hAnsi="仿宋" w:eastAsia="仿宋" w:cs="Times New Roman"/>
          <w:color w:val="000000"/>
          <w:kern w:val="2"/>
          <w:sz w:val="32"/>
          <w:szCs w:val="32"/>
        </w:rPr>
        <w:t>万元，同比增加530.75</w:t>
      </w:r>
      <w:r>
        <w:rPr>
          <w:rFonts w:hint="eastAsia" w:ascii="仿宋" w:hAnsi="仿宋" w:eastAsia="仿宋" w:cs="Times New Roman"/>
          <w:color w:val="000000"/>
          <w:kern w:val="2"/>
          <w:sz w:val="32"/>
          <w:szCs w:val="32"/>
        </w:rPr>
        <w:fldChar w:fldCharType="begin"/>
      </w:r>
      <w:r>
        <w:rPr>
          <w:rFonts w:hint="eastAsia" w:ascii="仿宋" w:hAnsi="仿宋" w:eastAsia="仿宋" w:cs="Times New Roman"/>
          <w:color w:val="000000"/>
          <w:kern w:val="2"/>
          <w:sz w:val="32"/>
          <w:szCs w:val="32"/>
        </w:rPr>
        <w:instrText xml:space="preserve"> LINK Excel.Sheet.8 "G:\\预算\\2016\\预算说明\\说明工房\\说明数据源.xls" "收入1表!R59C5" \a \t \u  \* MERGEFORMAT </w:instrText>
      </w:r>
      <w:r>
        <w:rPr>
          <w:rFonts w:hint="eastAsia" w:ascii="仿宋" w:hAnsi="仿宋" w:eastAsia="仿宋" w:cs="Times New Roman"/>
          <w:color w:val="000000"/>
          <w:kern w:val="2"/>
          <w:sz w:val="32"/>
          <w:szCs w:val="32"/>
        </w:rPr>
        <w:fldChar w:fldCharType="end"/>
      </w:r>
      <w:r>
        <w:rPr>
          <w:rFonts w:hint="eastAsia" w:ascii="仿宋" w:hAnsi="仿宋" w:eastAsia="仿宋" w:cs="Times New Roman"/>
          <w:color w:val="000000"/>
          <w:kern w:val="2"/>
          <w:sz w:val="32"/>
          <w:szCs w:val="32"/>
        </w:rPr>
        <w:t>万元，增长14.73%。</w:t>
      </w:r>
    </w:p>
    <w:p>
      <w:pPr>
        <w:adjustRightInd w:val="0"/>
        <w:snapToGrid w:val="0"/>
        <w:spacing w:line="570" w:lineRule="exact"/>
        <w:ind w:firstLine="640" w:firstLineChars="200"/>
        <w:rPr>
          <w:rFonts w:hint="eastAsia" w:ascii="仿宋" w:hAnsi="仿宋" w:eastAsia="仿宋"/>
          <w:color w:val="000000"/>
          <w:szCs w:val="32"/>
        </w:rPr>
      </w:pPr>
      <w:r>
        <w:rPr>
          <w:rFonts w:hint="eastAsia" w:ascii="仿宋" w:hAnsi="仿宋" w:eastAsia="仿宋"/>
          <w:color w:val="000000"/>
          <w:szCs w:val="32"/>
        </w:rPr>
        <w:t>202</w:t>
      </w:r>
      <w:r>
        <w:rPr>
          <w:rFonts w:ascii="仿宋" w:hAnsi="仿宋" w:eastAsia="仿宋"/>
          <w:color w:val="000000"/>
          <w:szCs w:val="32"/>
        </w:rPr>
        <w:t>2</w:t>
      </w:r>
      <w:r>
        <w:rPr>
          <w:rFonts w:hint="eastAsia" w:ascii="仿宋" w:hAnsi="仿宋" w:eastAsia="仿宋"/>
          <w:color w:val="000000"/>
          <w:szCs w:val="32"/>
        </w:rPr>
        <w:t>年支出总预算</w:t>
      </w:r>
      <w:r>
        <w:rPr>
          <w:rFonts w:ascii="仿宋" w:hAnsi="仿宋" w:eastAsia="仿宋"/>
          <w:color w:val="000000"/>
          <w:szCs w:val="32"/>
        </w:rPr>
        <w:t>4128.12</w:t>
      </w:r>
      <w:r>
        <w:rPr>
          <w:rFonts w:hint="eastAsia" w:ascii="仿宋" w:hAnsi="仿宋" w:eastAsia="仿宋"/>
          <w:color w:val="000000"/>
          <w:szCs w:val="32"/>
        </w:rPr>
        <w:fldChar w:fldCharType="begin"/>
      </w:r>
      <w:r>
        <w:rPr>
          <w:rFonts w:hint="eastAsia" w:ascii="仿宋" w:hAnsi="仿宋" w:eastAsia="仿宋"/>
          <w:color w:val="000000"/>
          <w:szCs w:val="32"/>
        </w:rPr>
        <w:instrText xml:space="preserve"> LINK Excel.Sheet.8 "G:\\预算\\2016\\预算说明\\说明工房\\说明数据源.xls" "收入1表!R59C2" \a \t \u  \* MERGEFORMAT </w:instrText>
      </w:r>
      <w:r>
        <w:rPr>
          <w:rFonts w:hint="eastAsia" w:ascii="仿宋" w:hAnsi="仿宋" w:eastAsia="仿宋"/>
          <w:color w:val="000000"/>
          <w:szCs w:val="32"/>
        </w:rPr>
        <w:fldChar w:fldCharType="end"/>
      </w:r>
      <w:r>
        <w:rPr>
          <w:rFonts w:hint="eastAsia" w:ascii="仿宋" w:hAnsi="仿宋" w:eastAsia="仿宋"/>
          <w:color w:val="000000"/>
          <w:szCs w:val="32"/>
        </w:rPr>
        <w:t>万元，同比增加530.75</w:t>
      </w:r>
      <w:r>
        <w:rPr>
          <w:rFonts w:hint="eastAsia" w:ascii="仿宋" w:hAnsi="仿宋" w:eastAsia="仿宋"/>
          <w:color w:val="000000"/>
          <w:szCs w:val="32"/>
        </w:rPr>
        <w:fldChar w:fldCharType="begin"/>
      </w:r>
      <w:r>
        <w:rPr>
          <w:rFonts w:hint="eastAsia" w:ascii="仿宋" w:hAnsi="仿宋" w:eastAsia="仿宋"/>
          <w:color w:val="000000"/>
          <w:szCs w:val="32"/>
        </w:rPr>
        <w:instrText xml:space="preserve"> LINK Excel.Sheet.8 "G:\\预算\\2016\\预算说明\\说明工房\\说明数据源.xls" "收入1表!R59C5" \a \t \u  \* MERGEFORMAT </w:instrText>
      </w:r>
      <w:r>
        <w:rPr>
          <w:rFonts w:hint="eastAsia" w:ascii="仿宋" w:hAnsi="仿宋" w:eastAsia="仿宋"/>
          <w:color w:val="000000"/>
          <w:szCs w:val="32"/>
        </w:rPr>
        <w:fldChar w:fldCharType="end"/>
      </w:r>
      <w:r>
        <w:rPr>
          <w:rFonts w:hint="eastAsia" w:ascii="仿宋" w:hAnsi="仿宋" w:eastAsia="仿宋"/>
          <w:color w:val="000000"/>
          <w:szCs w:val="32"/>
        </w:rPr>
        <w:t>万元，增长14.73%。其中：基本支出预算</w:t>
      </w:r>
      <w:r>
        <w:rPr>
          <w:rFonts w:ascii="仿宋" w:hAnsi="仿宋" w:eastAsia="仿宋"/>
          <w:color w:val="000000"/>
          <w:szCs w:val="32"/>
        </w:rPr>
        <w:t>2676.54</w:t>
      </w:r>
      <w:r>
        <w:rPr>
          <w:rFonts w:hint="eastAsia" w:ascii="仿宋" w:hAnsi="仿宋" w:eastAsia="仿宋"/>
          <w:color w:val="000000"/>
          <w:szCs w:val="32"/>
        </w:rPr>
        <w:t>万元，占支出总预算</w:t>
      </w:r>
      <w:r>
        <w:rPr>
          <w:rFonts w:ascii="仿宋" w:hAnsi="仿宋" w:eastAsia="仿宋"/>
          <w:color w:val="000000"/>
          <w:szCs w:val="32"/>
        </w:rPr>
        <w:t>64.82</w:t>
      </w:r>
      <w:r>
        <w:rPr>
          <w:rFonts w:hint="eastAsia" w:ascii="仿宋" w:hAnsi="仿宋" w:eastAsia="仿宋"/>
          <w:color w:val="000000"/>
          <w:szCs w:val="32"/>
        </w:rPr>
        <w:t>%，同比增加41</w:t>
      </w:r>
      <w:r>
        <w:rPr>
          <w:rFonts w:ascii="仿宋" w:hAnsi="仿宋" w:eastAsia="仿宋"/>
          <w:color w:val="000000"/>
          <w:szCs w:val="32"/>
        </w:rPr>
        <w:t>5.81</w:t>
      </w:r>
      <w:r>
        <w:rPr>
          <w:rFonts w:hint="eastAsia" w:ascii="仿宋" w:hAnsi="仿宋" w:eastAsia="仿宋"/>
          <w:color w:val="000000"/>
          <w:szCs w:val="32"/>
        </w:rPr>
        <w:t>万元，增长18.</w:t>
      </w:r>
      <w:r>
        <w:rPr>
          <w:rFonts w:ascii="仿宋" w:hAnsi="仿宋" w:eastAsia="仿宋"/>
          <w:color w:val="000000"/>
          <w:szCs w:val="32"/>
        </w:rPr>
        <w:t>39</w:t>
      </w:r>
      <w:r>
        <w:rPr>
          <w:rFonts w:hint="eastAsia" w:ascii="仿宋" w:hAnsi="仿宋" w:eastAsia="仿宋"/>
          <w:color w:val="000000"/>
          <w:szCs w:val="32"/>
        </w:rPr>
        <w:t>%；项目支出预算1</w:t>
      </w:r>
      <w:r>
        <w:rPr>
          <w:rFonts w:ascii="仿宋" w:hAnsi="仿宋" w:eastAsia="仿宋"/>
          <w:color w:val="000000"/>
          <w:szCs w:val="32"/>
        </w:rPr>
        <w:t>451.58</w:t>
      </w:r>
      <w:r>
        <w:rPr>
          <w:rFonts w:hint="eastAsia" w:ascii="仿宋" w:hAnsi="仿宋" w:eastAsia="仿宋"/>
          <w:color w:val="000000"/>
          <w:szCs w:val="32"/>
        </w:rPr>
        <w:t>万元，占支出总预算</w:t>
      </w:r>
      <w:r>
        <w:rPr>
          <w:rFonts w:ascii="仿宋" w:hAnsi="仿宋" w:eastAsia="仿宋"/>
          <w:color w:val="000000"/>
          <w:szCs w:val="32"/>
        </w:rPr>
        <w:t>35.16</w:t>
      </w:r>
      <w:r>
        <w:rPr>
          <w:rFonts w:hint="eastAsia" w:ascii="仿宋" w:hAnsi="仿宋" w:eastAsia="仿宋"/>
          <w:color w:val="000000"/>
          <w:szCs w:val="32"/>
        </w:rPr>
        <w:t>%，同比增加114.13万元，增长8.53%。</w:t>
      </w:r>
    </w:p>
    <w:p>
      <w:pPr>
        <w:spacing w:line="570" w:lineRule="exact"/>
        <w:ind w:firstLine="643" w:firstLineChars="200"/>
        <w:rPr>
          <w:rFonts w:hint="eastAsia" w:ascii="仿宋" w:hAnsi="仿宋" w:eastAsia="仿宋"/>
          <w:b/>
          <w:bCs/>
          <w:szCs w:val="32"/>
        </w:rPr>
      </w:pPr>
      <w:r>
        <w:rPr>
          <w:rFonts w:hint="eastAsia" w:ascii="仿宋" w:hAnsi="仿宋" w:eastAsia="仿宋"/>
          <w:b/>
          <w:bCs/>
          <w:szCs w:val="32"/>
        </w:rPr>
        <w:t>二、部门收入预算情况说明</w:t>
      </w:r>
    </w:p>
    <w:p>
      <w:pPr>
        <w:adjustRightInd w:val="0"/>
        <w:snapToGrid w:val="0"/>
        <w:spacing w:line="570" w:lineRule="exact"/>
        <w:ind w:firstLine="640" w:firstLineChars="200"/>
        <w:rPr>
          <w:rFonts w:ascii="仿宋" w:hAnsi="仿宋" w:eastAsia="仿宋"/>
          <w:color w:val="000000"/>
          <w:szCs w:val="32"/>
        </w:rPr>
      </w:pPr>
      <w:r>
        <w:rPr>
          <w:rFonts w:hint="eastAsia" w:ascii="仿宋" w:hAnsi="仿宋" w:eastAsia="仿宋"/>
          <w:color w:val="000000"/>
          <w:szCs w:val="32"/>
        </w:rPr>
        <w:t>2022年收入总预算</w:t>
      </w:r>
      <w:r>
        <w:rPr>
          <w:rFonts w:ascii="仿宋" w:hAnsi="仿宋" w:eastAsia="仿宋"/>
          <w:color w:val="000000"/>
          <w:szCs w:val="32"/>
        </w:rPr>
        <w:t>4128.12</w:t>
      </w:r>
      <w:r>
        <w:rPr>
          <w:rFonts w:hint="eastAsia" w:ascii="仿宋" w:hAnsi="仿宋" w:eastAsia="仿宋"/>
          <w:color w:val="000000"/>
          <w:szCs w:val="32"/>
        </w:rPr>
        <w:t>万元，同比</w:t>
      </w:r>
      <w:r>
        <w:rPr>
          <w:rFonts w:ascii="仿宋" w:hAnsi="仿宋" w:eastAsia="仿宋"/>
          <w:color w:val="000000"/>
          <w:szCs w:val="32"/>
        </w:rPr>
        <w:t>增加530.75</w:t>
      </w:r>
      <w:r>
        <w:rPr>
          <w:rFonts w:hint="eastAsia" w:ascii="仿宋" w:hAnsi="仿宋" w:eastAsia="仿宋"/>
          <w:color w:val="000000"/>
          <w:szCs w:val="32"/>
        </w:rPr>
        <w:t>万元，增长</w:t>
      </w:r>
      <w:r>
        <w:rPr>
          <w:rFonts w:ascii="仿宋" w:hAnsi="仿宋" w:eastAsia="仿宋"/>
          <w:color w:val="000000"/>
          <w:szCs w:val="32"/>
        </w:rPr>
        <w:t>14.73</w:t>
      </w:r>
      <w:r>
        <w:rPr>
          <w:rFonts w:hint="eastAsia" w:ascii="仿宋" w:hAnsi="仿宋" w:eastAsia="仿宋"/>
          <w:color w:val="000000"/>
          <w:szCs w:val="32"/>
        </w:rPr>
        <w:t>%。其中：</w:t>
      </w:r>
    </w:p>
    <w:p>
      <w:pPr>
        <w:spacing w:line="570" w:lineRule="exact"/>
        <w:ind w:right="109" w:rightChars="34" w:firstLine="640" w:firstLineChars="200"/>
        <w:rPr>
          <w:rFonts w:hint="eastAsia" w:ascii="仿宋" w:hAnsi="仿宋" w:eastAsia="仿宋"/>
          <w:color w:val="000000"/>
          <w:szCs w:val="32"/>
        </w:rPr>
      </w:pPr>
      <w:r>
        <w:rPr>
          <w:rFonts w:hint="eastAsia" w:ascii="仿宋" w:hAnsi="仿宋" w:eastAsia="仿宋"/>
          <w:color w:val="000000"/>
          <w:szCs w:val="32"/>
        </w:rPr>
        <w:t>1、</w:t>
      </w:r>
      <w:r>
        <w:rPr>
          <w:rFonts w:hint="eastAsia" w:ascii="宋体" w:hAnsi="宋体"/>
          <w:snapToGrid w:val="0"/>
          <w:color w:val="000000"/>
          <w:szCs w:val="32"/>
        </w:rPr>
        <w:t>一般公共预算拨款收入</w:t>
      </w:r>
      <w:r>
        <w:rPr>
          <w:rFonts w:ascii="宋体" w:hAnsi="宋体"/>
          <w:snapToGrid w:val="0"/>
          <w:color w:val="000000"/>
          <w:szCs w:val="32"/>
        </w:rPr>
        <w:t>3993.12</w:t>
      </w:r>
      <w:r>
        <w:rPr>
          <w:rFonts w:hint="eastAsia" w:ascii="宋体" w:hAnsi="宋体"/>
          <w:snapToGrid w:val="0"/>
          <w:color w:val="000000"/>
          <w:szCs w:val="32"/>
        </w:rPr>
        <w:t>万元，同比增加</w:t>
      </w:r>
      <w:r>
        <w:rPr>
          <w:rFonts w:ascii="宋体" w:hAnsi="宋体"/>
          <w:snapToGrid w:val="0"/>
          <w:color w:val="000000"/>
          <w:szCs w:val="32"/>
        </w:rPr>
        <w:t>437.82</w:t>
      </w:r>
      <w:r>
        <w:rPr>
          <w:rFonts w:hint="eastAsia" w:ascii="宋体" w:hAnsi="宋体"/>
          <w:snapToGrid w:val="0"/>
          <w:color w:val="000000"/>
          <w:szCs w:val="32"/>
        </w:rPr>
        <w:t>万元，增长</w:t>
      </w:r>
      <w:r>
        <w:rPr>
          <w:rFonts w:ascii="宋体" w:hAnsi="宋体"/>
          <w:snapToGrid w:val="0"/>
          <w:color w:val="000000"/>
          <w:szCs w:val="32"/>
        </w:rPr>
        <w:t>12.32</w:t>
      </w:r>
      <w:r>
        <w:rPr>
          <w:rFonts w:hint="eastAsia" w:ascii="宋体" w:hAnsi="宋体"/>
          <w:snapToGrid w:val="0"/>
          <w:color w:val="000000"/>
          <w:szCs w:val="32"/>
        </w:rPr>
        <w:t>%，增长主要原因是成品油价格</w:t>
      </w:r>
      <w:r>
        <w:rPr>
          <w:rFonts w:ascii="宋体" w:hAnsi="宋体"/>
          <w:snapToGrid w:val="0"/>
          <w:color w:val="000000"/>
          <w:szCs w:val="32"/>
        </w:rPr>
        <w:t>和税费改革转移支付资金增加。</w:t>
      </w:r>
    </w:p>
    <w:p>
      <w:pPr>
        <w:pStyle w:val="6"/>
        <w:kinsoku w:val="0"/>
        <w:overflowPunct w:val="0"/>
        <w:spacing w:before="42" w:line="570" w:lineRule="exact"/>
        <w:ind w:left="0" w:right="109" w:rightChars="34" w:firstLine="640" w:firstLineChars="200"/>
        <w:jc w:val="both"/>
        <w:rPr>
          <w:rFonts w:ascii="宋体" w:hAnsi="宋体" w:cs="Times New Roman"/>
          <w:snapToGrid w:val="0"/>
          <w:color w:val="000000"/>
          <w:kern w:val="2"/>
          <w:sz w:val="32"/>
          <w:szCs w:val="32"/>
        </w:rPr>
      </w:pPr>
      <w:r>
        <w:rPr>
          <w:rFonts w:hint="eastAsia" w:ascii="宋体" w:hAnsi="宋体" w:cs="Times New Roman"/>
          <w:snapToGrid w:val="0"/>
          <w:color w:val="000000"/>
          <w:kern w:val="2"/>
          <w:sz w:val="32"/>
          <w:szCs w:val="32"/>
        </w:rPr>
        <w:t>2、政府性基金预算拨款0万元。</w:t>
      </w:r>
    </w:p>
    <w:p>
      <w:pPr>
        <w:pStyle w:val="6"/>
        <w:kinsoku w:val="0"/>
        <w:overflowPunct w:val="0"/>
        <w:spacing w:before="42" w:line="570" w:lineRule="exact"/>
        <w:ind w:left="0" w:right="109" w:rightChars="34" w:firstLine="640" w:firstLineChars="200"/>
        <w:jc w:val="both"/>
        <w:rPr>
          <w:rFonts w:ascii="宋体" w:hAnsi="宋体" w:cs="Times New Roman"/>
          <w:snapToGrid w:val="0"/>
          <w:color w:val="000000"/>
          <w:kern w:val="2"/>
          <w:sz w:val="32"/>
          <w:szCs w:val="32"/>
        </w:rPr>
      </w:pPr>
      <w:r>
        <w:rPr>
          <w:rFonts w:hint="eastAsia" w:ascii="宋体" w:hAnsi="宋体" w:cs="Times New Roman"/>
          <w:snapToGrid w:val="0"/>
          <w:color w:val="000000"/>
          <w:kern w:val="2"/>
          <w:sz w:val="32"/>
          <w:szCs w:val="32"/>
        </w:rPr>
        <w:t>3、纳入财政专户管理的收入安排的资金0万元。</w:t>
      </w:r>
    </w:p>
    <w:p>
      <w:pPr>
        <w:pStyle w:val="6"/>
        <w:kinsoku w:val="0"/>
        <w:overflowPunct w:val="0"/>
        <w:spacing w:before="42" w:line="570" w:lineRule="exact"/>
        <w:ind w:left="0" w:right="109" w:rightChars="34" w:firstLine="640" w:firstLineChars="200"/>
        <w:jc w:val="both"/>
        <w:rPr>
          <w:rFonts w:ascii="宋体" w:hAnsi="宋体" w:cs="Times New Roman"/>
          <w:snapToGrid w:val="0"/>
          <w:color w:val="000000"/>
          <w:kern w:val="2"/>
          <w:sz w:val="32"/>
          <w:szCs w:val="32"/>
        </w:rPr>
      </w:pPr>
      <w:r>
        <w:rPr>
          <w:rFonts w:hint="eastAsia" w:ascii="宋体" w:hAnsi="宋体" w:cs="Times New Roman"/>
          <w:snapToGrid w:val="0"/>
          <w:color w:val="000000"/>
          <w:kern w:val="2"/>
          <w:sz w:val="32"/>
          <w:szCs w:val="32"/>
        </w:rPr>
        <w:t>4、其他收入</w:t>
      </w:r>
      <w:r>
        <w:rPr>
          <w:rFonts w:ascii="宋体" w:hAnsi="宋体" w:cs="Times New Roman"/>
          <w:snapToGrid w:val="0"/>
          <w:color w:val="000000"/>
          <w:kern w:val="2"/>
          <w:sz w:val="32"/>
          <w:szCs w:val="32"/>
        </w:rPr>
        <w:t>0</w:t>
      </w:r>
      <w:r>
        <w:rPr>
          <w:rFonts w:hint="eastAsia" w:ascii="宋体" w:hAnsi="宋体" w:cs="Times New Roman"/>
          <w:snapToGrid w:val="0"/>
          <w:color w:val="000000"/>
          <w:kern w:val="2"/>
          <w:sz w:val="32"/>
          <w:szCs w:val="32"/>
        </w:rPr>
        <w:t>万元，同</w:t>
      </w:r>
      <w:r>
        <w:rPr>
          <w:rFonts w:ascii="宋体" w:hAnsi="宋体" w:cs="Times New Roman"/>
          <w:snapToGrid w:val="0"/>
          <w:color w:val="000000"/>
          <w:kern w:val="2"/>
          <w:sz w:val="32"/>
          <w:szCs w:val="32"/>
        </w:rPr>
        <w:t>比减少</w:t>
      </w:r>
      <w:r>
        <w:rPr>
          <w:rFonts w:hint="eastAsia" w:ascii="宋体" w:hAnsi="宋体" w:cs="Times New Roman"/>
          <w:snapToGrid w:val="0"/>
          <w:color w:val="000000"/>
          <w:kern w:val="2"/>
          <w:sz w:val="32"/>
          <w:szCs w:val="32"/>
        </w:rPr>
        <w:t>27.03万</w:t>
      </w:r>
      <w:r>
        <w:rPr>
          <w:rFonts w:ascii="宋体" w:hAnsi="宋体" w:cs="Times New Roman"/>
          <w:snapToGrid w:val="0"/>
          <w:color w:val="000000"/>
          <w:kern w:val="2"/>
          <w:sz w:val="32"/>
          <w:szCs w:val="32"/>
        </w:rPr>
        <w:t>元，下降100%</w:t>
      </w:r>
      <w:r>
        <w:rPr>
          <w:rFonts w:hint="eastAsia" w:ascii="宋体" w:hAnsi="宋体" w:cs="Times New Roman"/>
          <w:snapToGrid w:val="0"/>
          <w:color w:val="000000"/>
          <w:kern w:val="2"/>
          <w:sz w:val="32"/>
          <w:szCs w:val="32"/>
        </w:rPr>
        <w:t>，</w:t>
      </w:r>
      <w:r>
        <w:rPr>
          <w:rFonts w:ascii="宋体" w:hAnsi="宋体" w:cs="Times New Roman"/>
          <w:snapToGrid w:val="0"/>
          <w:color w:val="000000"/>
          <w:kern w:val="2"/>
          <w:sz w:val="32"/>
          <w:szCs w:val="32"/>
        </w:rPr>
        <w:t>下降主要原因</w:t>
      </w:r>
      <w:r>
        <w:rPr>
          <w:rFonts w:hint="eastAsia" w:ascii="宋体" w:hAnsi="宋体" w:cs="Times New Roman"/>
          <w:snapToGrid w:val="0"/>
          <w:color w:val="000000"/>
          <w:kern w:val="2"/>
          <w:sz w:val="32"/>
          <w:szCs w:val="32"/>
        </w:rPr>
        <w:t>是资产出租收入全部上缴国库。</w:t>
      </w:r>
    </w:p>
    <w:p>
      <w:pPr>
        <w:pStyle w:val="6"/>
        <w:kinsoku w:val="0"/>
        <w:overflowPunct w:val="0"/>
        <w:spacing w:before="42" w:line="570" w:lineRule="exact"/>
        <w:ind w:left="0" w:right="109" w:rightChars="34" w:firstLine="646" w:firstLineChars="202"/>
        <w:jc w:val="both"/>
        <w:rPr>
          <w:rFonts w:hint="eastAsia" w:ascii="宋体" w:hAnsi="宋体" w:cs="Times New Roman"/>
          <w:snapToGrid w:val="0"/>
          <w:color w:val="000000"/>
          <w:kern w:val="2"/>
          <w:sz w:val="32"/>
          <w:szCs w:val="32"/>
        </w:rPr>
      </w:pPr>
      <w:r>
        <w:rPr>
          <w:rFonts w:hint="eastAsia" w:ascii="宋体" w:hAnsi="宋体" w:cs="Times New Roman"/>
          <w:snapToGrid w:val="0"/>
          <w:color w:val="000000"/>
          <w:kern w:val="2"/>
          <w:sz w:val="32"/>
          <w:szCs w:val="32"/>
        </w:rPr>
        <w:t>5、上年结余结转</w:t>
      </w:r>
      <w:r>
        <w:rPr>
          <w:rFonts w:ascii="宋体" w:hAnsi="宋体" w:cs="Times New Roman"/>
          <w:snapToGrid w:val="0"/>
          <w:color w:val="000000"/>
          <w:kern w:val="2"/>
          <w:sz w:val="32"/>
          <w:szCs w:val="32"/>
        </w:rPr>
        <w:t>135</w:t>
      </w:r>
      <w:r>
        <w:rPr>
          <w:rFonts w:hint="eastAsia" w:ascii="宋体" w:hAnsi="宋体" w:cs="Times New Roman"/>
          <w:snapToGrid w:val="0"/>
          <w:color w:val="000000"/>
          <w:kern w:val="2"/>
          <w:sz w:val="32"/>
          <w:szCs w:val="32"/>
        </w:rPr>
        <w:t>万元，同比增加</w:t>
      </w:r>
      <w:r>
        <w:rPr>
          <w:rFonts w:ascii="宋体" w:hAnsi="宋体" w:cs="Times New Roman"/>
          <w:snapToGrid w:val="0"/>
          <w:color w:val="000000"/>
          <w:kern w:val="2"/>
          <w:sz w:val="32"/>
          <w:szCs w:val="32"/>
        </w:rPr>
        <w:t>119.15</w:t>
      </w:r>
      <w:r>
        <w:rPr>
          <w:rFonts w:hint="eastAsia" w:ascii="宋体" w:hAnsi="宋体" w:cs="Times New Roman"/>
          <w:snapToGrid w:val="0"/>
          <w:color w:val="000000"/>
          <w:kern w:val="2"/>
          <w:sz w:val="32"/>
          <w:szCs w:val="32"/>
        </w:rPr>
        <w:t>万元，增长</w:t>
      </w:r>
      <w:r>
        <w:rPr>
          <w:rFonts w:ascii="宋体" w:hAnsi="宋体" w:cs="Times New Roman"/>
          <w:snapToGrid w:val="0"/>
          <w:color w:val="000000"/>
          <w:kern w:val="2"/>
          <w:sz w:val="32"/>
          <w:szCs w:val="32"/>
        </w:rPr>
        <w:t>751.74</w:t>
      </w:r>
      <w:r>
        <w:rPr>
          <w:rFonts w:hint="eastAsia" w:ascii="宋体" w:hAnsi="宋体" w:cs="Times New Roman"/>
          <w:snapToGrid w:val="0"/>
          <w:color w:val="000000"/>
          <w:kern w:val="2"/>
          <w:sz w:val="32"/>
          <w:szCs w:val="32"/>
        </w:rPr>
        <w:t>%，增长主要原因是</w:t>
      </w:r>
      <w:r>
        <w:rPr>
          <w:rFonts w:ascii="宋体" w:hAnsi="宋体" w:cs="Times New Roman"/>
          <w:snapToGrid w:val="0"/>
          <w:color w:val="000000"/>
          <w:kern w:val="2"/>
          <w:sz w:val="32"/>
          <w:szCs w:val="32"/>
        </w:rPr>
        <w:t>通过</w:t>
      </w:r>
      <w:r>
        <w:rPr>
          <w:rFonts w:hint="eastAsia" w:ascii="宋体" w:hAnsi="宋体" w:cs="Times New Roman"/>
          <w:snapToGrid w:val="0"/>
          <w:color w:val="000000"/>
          <w:kern w:val="2"/>
          <w:sz w:val="32"/>
          <w:szCs w:val="32"/>
        </w:rPr>
        <w:t>自治区</w:t>
      </w:r>
      <w:r>
        <w:rPr>
          <w:rFonts w:ascii="宋体" w:hAnsi="宋体" w:cs="Times New Roman"/>
          <w:snapToGrid w:val="0"/>
          <w:color w:val="000000"/>
          <w:kern w:val="2"/>
          <w:sz w:val="32"/>
          <w:szCs w:val="32"/>
        </w:rPr>
        <w:t>交通运输厅统筹</w:t>
      </w:r>
      <w:r>
        <w:rPr>
          <w:rFonts w:hint="eastAsia" w:ascii="宋体" w:hAnsi="宋体" w:cs="Times New Roman"/>
          <w:snapToGrid w:val="0"/>
          <w:color w:val="000000"/>
          <w:kern w:val="2"/>
          <w:sz w:val="32"/>
          <w:szCs w:val="32"/>
        </w:rPr>
        <w:t>上年</w:t>
      </w:r>
      <w:r>
        <w:rPr>
          <w:rFonts w:ascii="宋体" w:hAnsi="宋体" w:cs="Times New Roman"/>
          <w:snapToGrid w:val="0"/>
          <w:color w:val="000000"/>
          <w:kern w:val="2"/>
          <w:sz w:val="32"/>
          <w:szCs w:val="32"/>
        </w:rPr>
        <w:t>结余资金</w:t>
      </w:r>
      <w:r>
        <w:rPr>
          <w:rFonts w:hint="eastAsia" w:ascii="宋体" w:hAnsi="宋体" w:cs="Times New Roman"/>
          <w:snapToGrid w:val="0"/>
          <w:color w:val="000000"/>
          <w:kern w:val="2"/>
          <w:sz w:val="32"/>
          <w:szCs w:val="32"/>
        </w:rPr>
        <w:t>（</w:t>
      </w:r>
      <w:r>
        <w:rPr>
          <w:rFonts w:ascii="宋体" w:hAnsi="宋体" w:cs="Times New Roman"/>
          <w:snapToGrid w:val="0"/>
          <w:color w:val="000000"/>
          <w:kern w:val="2"/>
          <w:sz w:val="32"/>
          <w:szCs w:val="32"/>
        </w:rPr>
        <w:t>历</w:t>
      </w:r>
      <w:r>
        <w:rPr>
          <w:rFonts w:hint="eastAsia" w:ascii="宋体" w:hAnsi="宋体" w:cs="Times New Roman"/>
          <w:snapToGrid w:val="0"/>
          <w:color w:val="000000"/>
          <w:kern w:val="2"/>
          <w:sz w:val="32"/>
          <w:szCs w:val="32"/>
        </w:rPr>
        <w:t>年非财政结转结余资金）135万</w:t>
      </w:r>
      <w:r>
        <w:rPr>
          <w:rFonts w:ascii="宋体" w:hAnsi="宋体" w:cs="Times New Roman"/>
          <w:snapToGrid w:val="0"/>
          <w:color w:val="000000"/>
          <w:kern w:val="2"/>
          <w:sz w:val="32"/>
          <w:szCs w:val="32"/>
        </w:rPr>
        <w:t>元</w:t>
      </w:r>
      <w:r>
        <w:rPr>
          <w:rFonts w:hint="eastAsia" w:ascii="宋体" w:hAnsi="宋体" w:cs="Times New Roman"/>
          <w:snapToGrid w:val="0"/>
          <w:color w:val="000000"/>
          <w:kern w:val="2"/>
          <w:sz w:val="32"/>
          <w:szCs w:val="32"/>
        </w:rPr>
        <w:t>。</w:t>
      </w:r>
    </w:p>
    <w:p>
      <w:pPr>
        <w:spacing w:line="570" w:lineRule="exact"/>
        <w:ind w:firstLine="643" w:firstLineChars="200"/>
        <w:rPr>
          <w:rFonts w:hint="eastAsia" w:ascii="仿宋" w:hAnsi="仿宋" w:eastAsia="仿宋"/>
          <w:b/>
          <w:bCs/>
          <w:szCs w:val="32"/>
        </w:rPr>
      </w:pPr>
      <w:r>
        <w:rPr>
          <w:rFonts w:hint="eastAsia" w:ascii="仿宋" w:hAnsi="仿宋" w:eastAsia="仿宋"/>
          <w:b/>
          <w:bCs/>
          <w:szCs w:val="32"/>
        </w:rPr>
        <w:t>三、部门支出预算情况说明</w:t>
      </w:r>
    </w:p>
    <w:p>
      <w:pPr>
        <w:spacing w:line="570" w:lineRule="exact"/>
        <w:ind w:firstLine="640" w:firstLineChars="200"/>
        <w:rPr>
          <w:rFonts w:hint="eastAsia" w:ascii="仿宋" w:hAnsi="仿宋" w:eastAsia="仿宋"/>
          <w:color w:val="000000"/>
          <w:szCs w:val="32"/>
        </w:rPr>
      </w:pPr>
      <w:r>
        <w:rPr>
          <w:rFonts w:hint="eastAsia" w:ascii="宋体" w:hAnsi="宋体"/>
          <w:snapToGrid w:val="0"/>
          <w:color w:val="000000"/>
          <w:szCs w:val="32"/>
        </w:rPr>
        <w:t>2022年支出总预算</w:t>
      </w:r>
      <w:r>
        <w:rPr>
          <w:rFonts w:ascii="宋体" w:hAnsi="宋体"/>
          <w:snapToGrid w:val="0"/>
          <w:color w:val="000000"/>
          <w:szCs w:val="32"/>
        </w:rPr>
        <w:t>4128.12</w:t>
      </w:r>
      <w:r>
        <w:rPr>
          <w:rFonts w:hint="eastAsia" w:ascii="宋体" w:hAnsi="宋体"/>
          <w:snapToGrid w:val="0"/>
          <w:color w:val="000000"/>
          <w:szCs w:val="32"/>
        </w:rPr>
        <w:t>万元，同比增加</w:t>
      </w:r>
      <w:r>
        <w:rPr>
          <w:rFonts w:ascii="宋体" w:hAnsi="宋体"/>
          <w:snapToGrid w:val="0"/>
          <w:color w:val="000000"/>
          <w:szCs w:val="32"/>
        </w:rPr>
        <w:t>530.75</w:t>
      </w:r>
      <w:r>
        <w:rPr>
          <w:rFonts w:hint="eastAsia" w:ascii="宋体" w:hAnsi="宋体"/>
          <w:snapToGrid w:val="0"/>
          <w:color w:val="000000"/>
          <w:szCs w:val="32"/>
        </w:rPr>
        <w:t>万元，增长</w:t>
      </w:r>
      <w:r>
        <w:rPr>
          <w:rFonts w:ascii="宋体" w:hAnsi="宋体"/>
          <w:snapToGrid w:val="0"/>
          <w:color w:val="000000"/>
          <w:szCs w:val="32"/>
        </w:rPr>
        <w:t>14.73</w:t>
      </w:r>
      <w:r>
        <w:rPr>
          <w:rFonts w:hint="eastAsia" w:ascii="宋体" w:hAnsi="宋体"/>
          <w:snapToGrid w:val="0"/>
          <w:color w:val="000000"/>
          <w:szCs w:val="32"/>
        </w:rPr>
        <w:t>%。</w:t>
      </w:r>
      <w:r>
        <w:rPr>
          <w:rFonts w:hint="eastAsia" w:ascii="仿宋" w:hAnsi="仿宋" w:eastAsia="仿宋"/>
          <w:color w:val="000000"/>
          <w:szCs w:val="32"/>
        </w:rPr>
        <w:t>其中：</w:t>
      </w:r>
      <w:r>
        <w:rPr>
          <w:rFonts w:hint="eastAsia" w:ascii="宋体" w:hAnsi="宋体"/>
          <w:snapToGrid w:val="0"/>
          <w:color w:val="000000"/>
          <w:szCs w:val="32"/>
        </w:rPr>
        <w:t>基本支出预算</w:t>
      </w:r>
      <w:r>
        <w:rPr>
          <w:rFonts w:ascii="宋体" w:hAnsi="宋体"/>
          <w:snapToGrid w:val="0"/>
          <w:color w:val="000000"/>
          <w:szCs w:val="32"/>
        </w:rPr>
        <w:t>2676.54</w:t>
      </w:r>
      <w:r>
        <w:rPr>
          <w:rFonts w:hint="eastAsia" w:ascii="宋体" w:hAnsi="宋体"/>
          <w:snapToGrid w:val="0"/>
          <w:color w:val="000000"/>
          <w:szCs w:val="32"/>
        </w:rPr>
        <w:t>万元，占支出总预算</w:t>
      </w:r>
      <w:r>
        <w:rPr>
          <w:rFonts w:ascii="宋体" w:hAnsi="宋体"/>
          <w:snapToGrid w:val="0"/>
          <w:color w:val="000000"/>
          <w:szCs w:val="32"/>
        </w:rPr>
        <w:t>64.82</w:t>
      </w:r>
      <w:r>
        <w:rPr>
          <w:rFonts w:hint="eastAsia" w:ascii="宋体" w:hAnsi="宋体"/>
          <w:snapToGrid w:val="0"/>
          <w:color w:val="000000"/>
          <w:szCs w:val="32"/>
        </w:rPr>
        <w:t>%，同比增加41</w:t>
      </w:r>
      <w:r>
        <w:rPr>
          <w:rFonts w:ascii="宋体" w:hAnsi="宋体"/>
          <w:snapToGrid w:val="0"/>
          <w:color w:val="000000"/>
          <w:szCs w:val="32"/>
        </w:rPr>
        <w:t>5.81</w:t>
      </w:r>
      <w:r>
        <w:rPr>
          <w:rFonts w:hint="eastAsia" w:ascii="宋体" w:hAnsi="宋体"/>
          <w:snapToGrid w:val="0"/>
          <w:color w:val="000000"/>
          <w:szCs w:val="32"/>
        </w:rPr>
        <w:t>万元，增长18.</w:t>
      </w:r>
      <w:r>
        <w:rPr>
          <w:rFonts w:ascii="宋体" w:hAnsi="宋体"/>
          <w:snapToGrid w:val="0"/>
          <w:color w:val="000000"/>
          <w:szCs w:val="32"/>
        </w:rPr>
        <w:t>39</w:t>
      </w:r>
      <w:r>
        <w:rPr>
          <w:rFonts w:hint="eastAsia" w:ascii="宋体" w:hAnsi="宋体"/>
          <w:snapToGrid w:val="0"/>
          <w:color w:val="000000"/>
          <w:szCs w:val="32"/>
        </w:rPr>
        <w:t>%，增长主要原因一是公开</w:t>
      </w:r>
      <w:r>
        <w:rPr>
          <w:rFonts w:ascii="宋体" w:hAnsi="宋体"/>
          <w:snapToGrid w:val="0"/>
          <w:color w:val="000000"/>
          <w:szCs w:val="32"/>
        </w:rPr>
        <w:t>招聘16</w:t>
      </w:r>
      <w:r>
        <w:rPr>
          <w:rFonts w:hint="eastAsia" w:ascii="宋体" w:hAnsi="宋体"/>
          <w:snapToGrid w:val="0"/>
          <w:color w:val="000000"/>
          <w:szCs w:val="32"/>
        </w:rPr>
        <w:t>人</w:t>
      </w:r>
      <w:r>
        <w:rPr>
          <w:rFonts w:ascii="宋体" w:hAnsi="宋体"/>
          <w:snapToGrid w:val="0"/>
          <w:color w:val="000000"/>
          <w:szCs w:val="32"/>
        </w:rPr>
        <w:t>，</w:t>
      </w:r>
      <w:r>
        <w:rPr>
          <w:rFonts w:hint="eastAsia" w:ascii="宋体" w:hAnsi="宋体"/>
          <w:snapToGrid w:val="0"/>
          <w:color w:val="000000"/>
          <w:szCs w:val="32"/>
        </w:rPr>
        <w:t>相</w:t>
      </w:r>
      <w:r>
        <w:rPr>
          <w:rFonts w:ascii="宋体" w:hAnsi="宋体"/>
          <w:snapToGrid w:val="0"/>
          <w:color w:val="000000"/>
          <w:szCs w:val="32"/>
        </w:rPr>
        <w:t>应的人员经费增加</w:t>
      </w:r>
      <w:r>
        <w:rPr>
          <w:rFonts w:hint="eastAsia" w:ascii="宋体" w:hAnsi="宋体"/>
          <w:snapToGrid w:val="0"/>
          <w:color w:val="000000"/>
          <w:szCs w:val="32"/>
        </w:rPr>
        <w:t>，</w:t>
      </w:r>
      <w:r>
        <w:rPr>
          <w:rFonts w:ascii="宋体" w:hAnsi="宋体"/>
          <w:snapToGrid w:val="0"/>
          <w:color w:val="000000"/>
          <w:szCs w:val="32"/>
        </w:rPr>
        <w:t>二是</w:t>
      </w:r>
      <w:r>
        <w:rPr>
          <w:rFonts w:hint="eastAsia" w:ascii="宋体" w:hAnsi="宋体"/>
          <w:snapToGrid w:val="0"/>
          <w:color w:val="000000"/>
          <w:szCs w:val="32"/>
        </w:rPr>
        <w:t>2021年</w:t>
      </w:r>
      <w:r>
        <w:rPr>
          <w:rFonts w:ascii="宋体" w:hAnsi="宋体"/>
          <w:snapToGrid w:val="0"/>
          <w:color w:val="000000"/>
          <w:szCs w:val="32"/>
        </w:rPr>
        <w:t>事业单位绩效工作提</w:t>
      </w:r>
      <w:r>
        <w:rPr>
          <w:rFonts w:hint="eastAsia" w:ascii="宋体" w:hAnsi="宋体"/>
          <w:snapToGrid w:val="0"/>
          <w:color w:val="000000"/>
          <w:szCs w:val="32"/>
        </w:rPr>
        <w:t>标</w:t>
      </w:r>
      <w:r>
        <w:rPr>
          <w:rFonts w:ascii="宋体" w:hAnsi="宋体"/>
          <w:snapToGrid w:val="0"/>
          <w:color w:val="000000"/>
          <w:szCs w:val="32"/>
        </w:rPr>
        <w:t>，总量增加</w:t>
      </w:r>
      <w:r>
        <w:rPr>
          <w:rFonts w:hint="eastAsia" w:ascii="仿宋" w:hAnsi="仿宋" w:eastAsia="仿宋"/>
          <w:color w:val="000000"/>
          <w:szCs w:val="32"/>
        </w:rPr>
        <w:t>；</w:t>
      </w:r>
      <w:r>
        <w:rPr>
          <w:rFonts w:hint="eastAsia" w:ascii="宋体" w:hAnsi="宋体"/>
          <w:snapToGrid w:val="0"/>
          <w:color w:val="000000"/>
          <w:szCs w:val="32"/>
        </w:rPr>
        <w:t>项目支出预算</w:t>
      </w:r>
      <w:r>
        <w:rPr>
          <w:rFonts w:ascii="宋体" w:hAnsi="宋体"/>
          <w:snapToGrid w:val="0"/>
          <w:color w:val="000000"/>
          <w:szCs w:val="32"/>
        </w:rPr>
        <w:t>1451.58</w:t>
      </w:r>
      <w:r>
        <w:rPr>
          <w:rFonts w:hint="eastAsia" w:ascii="宋体" w:hAnsi="宋体"/>
          <w:snapToGrid w:val="0"/>
          <w:color w:val="000000"/>
          <w:szCs w:val="32"/>
        </w:rPr>
        <w:t>万元，占支出总预算</w:t>
      </w:r>
      <w:r>
        <w:rPr>
          <w:rFonts w:ascii="宋体" w:hAnsi="宋体"/>
          <w:snapToGrid w:val="0"/>
          <w:color w:val="000000"/>
          <w:szCs w:val="32"/>
        </w:rPr>
        <w:t>35.16</w:t>
      </w:r>
      <w:r>
        <w:rPr>
          <w:rFonts w:hint="eastAsia" w:ascii="宋体" w:hAnsi="宋体"/>
          <w:snapToGrid w:val="0"/>
          <w:color w:val="000000"/>
          <w:szCs w:val="32"/>
        </w:rPr>
        <w:t>%，同比增加114.13万元，增长8.53%，增长主要原因是成品</w:t>
      </w:r>
      <w:r>
        <w:rPr>
          <w:rFonts w:ascii="宋体" w:hAnsi="宋体"/>
          <w:snapToGrid w:val="0"/>
          <w:color w:val="000000"/>
          <w:szCs w:val="32"/>
        </w:rPr>
        <w:t>油价格和税费改革转移支付资金增加，相应</w:t>
      </w:r>
      <w:r>
        <w:rPr>
          <w:rFonts w:hint="eastAsia" w:ascii="宋体" w:hAnsi="宋体"/>
          <w:snapToGrid w:val="0"/>
          <w:color w:val="000000"/>
          <w:szCs w:val="32"/>
        </w:rPr>
        <w:t>道路</w:t>
      </w:r>
      <w:r>
        <w:rPr>
          <w:rFonts w:ascii="宋体" w:hAnsi="宋体"/>
          <w:snapToGrid w:val="0"/>
          <w:color w:val="000000"/>
          <w:szCs w:val="32"/>
        </w:rPr>
        <w:t>运输服务项目支出增加。</w:t>
      </w:r>
    </w:p>
    <w:p>
      <w:pPr>
        <w:spacing w:line="570" w:lineRule="exact"/>
        <w:ind w:firstLine="640" w:firstLineChars="200"/>
        <w:rPr>
          <w:rFonts w:ascii="仿宋" w:hAnsi="仿宋" w:eastAsia="仿宋"/>
          <w:color w:val="000000"/>
          <w:szCs w:val="32"/>
        </w:rPr>
      </w:pPr>
      <w:r>
        <w:rPr>
          <w:rFonts w:hint="eastAsia" w:ascii="仿宋" w:hAnsi="仿宋" w:eastAsia="仿宋"/>
          <w:color w:val="000000"/>
          <w:szCs w:val="32"/>
        </w:rPr>
        <w:t>（一）按支出功能分类科目划分，共分为4类，其中：</w:t>
      </w:r>
    </w:p>
    <w:p>
      <w:pPr>
        <w:spacing w:line="570" w:lineRule="exact"/>
        <w:ind w:firstLine="640" w:firstLineChars="200"/>
        <w:rPr>
          <w:rFonts w:ascii="仿宋" w:hAnsi="仿宋" w:eastAsia="仿宋"/>
          <w:color w:val="000000"/>
          <w:szCs w:val="32"/>
        </w:rPr>
      </w:pPr>
      <w:r>
        <w:rPr>
          <w:rFonts w:hint="eastAsia" w:ascii="仿宋" w:hAnsi="仿宋" w:eastAsia="仿宋"/>
          <w:color w:val="000000"/>
          <w:szCs w:val="32"/>
        </w:rPr>
        <w:t>1、</w:t>
      </w:r>
      <w:r>
        <w:rPr>
          <w:rFonts w:hint="eastAsia" w:ascii="宋体" w:hAnsi="宋体"/>
          <w:snapToGrid w:val="0"/>
          <w:color w:val="000000"/>
          <w:szCs w:val="32"/>
        </w:rPr>
        <w:t>社会保障和就业支出类科目支出</w:t>
      </w:r>
      <w:r>
        <w:rPr>
          <w:rFonts w:ascii="宋体" w:hAnsi="宋体"/>
          <w:snapToGrid w:val="0"/>
          <w:color w:val="000000"/>
          <w:szCs w:val="32"/>
        </w:rPr>
        <w:t>369.99</w:t>
      </w:r>
      <w:r>
        <w:rPr>
          <w:rFonts w:hint="eastAsia" w:ascii="宋体" w:hAnsi="宋体"/>
          <w:snapToGrid w:val="0"/>
          <w:color w:val="000000"/>
          <w:szCs w:val="32"/>
        </w:rPr>
        <w:t>万元，占支出总预算</w:t>
      </w:r>
      <w:r>
        <w:rPr>
          <w:rFonts w:ascii="宋体" w:hAnsi="宋体"/>
          <w:snapToGrid w:val="0"/>
          <w:color w:val="000000"/>
          <w:szCs w:val="32"/>
        </w:rPr>
        <w:t>8.96</w:t>
      </w:r>
      <w:r>
        <w:rPr>
          <w:rFonts w:hint="eastAsia" w:ascii="宋体" w:hAnsi="宋体"/>
          <w:snapToGrid w:val="0"/>
          <w:color w:val="000000"/>
          <w:szCs w:val="32"/>
        </w:rPr>
        <w:t>%，同比增加62.08万元，增长20.16%，</w:t>
      </w:r>
      <w:r>
        <w:rPr>
          <w:rFonts w:hint="eastAsia" w:ascii="仿宋" w:hAnsi="仿宋" w:eastAsia="仿宋"/>
          <w:color w:val="000000"/>
          <w:szCs w:val="32"/>
        </w:rPr>
        <w:t>增长主要原因一是公开招聘16人，相应计提的事业单位基本养老保险缴费及职业年金缴费增加；二是2021年事业单位绩效工资提</w:t>
      </w:r>
      <w:r>
        <w:rPr>
          <w:rFonts w:ascii="仿宋" w:hAnsi="仿宋" w:eastAsia="仿宋"/>
          <w:color w:val="000000"/>
          <w:szCs w:val="32"/>
        </w:rPr>
        <w:t>标</w:t>
      </w:r>
      <w:r>
        <w:rPr>
          <w:rFonts w:hint="eastAsia" w:ascii="仿宋" w:hAnsi="仿宋" w:eastAsia="仿宋"/>
          <w:color w:val="000000"/>
          <w:szCs w:val="32"/>
        </w:rPr>
        <w:t>，相应计提的事业单位基本养老保险缴费及职业年金缴费增加。</w:t>
      </w:r>
    </w:p>
    <w:p>
      <w:pPr>
        <w:spacing w:line="570" w:lineRule="exact"/>
        <w:ind w:firstLine="640" w:firstLineChars="200"/>
        <w:rPr>
          <w:rFonts w:hint="eastAsia" w:ascii="仿宋" w:hAnsi="仿宋" w:eastAsia="仿宋"/>
          <w:color w:val="000000"/>
          <w:szCs w:val="32"/>
        </w:rPr>
      </w:pPr>
      <w:r>
        <w:rPr>
          <w:rFonts w:hint="eastAsia" w:ascii="仿宋" w:hAnsi="仿宋" w:eastAsia="仿宋"/>
          <w:color w:val="000000"/>
          <w:szCs w:val="32"/>
        </w:rPr>
        <w:t>2、</w:t>
      </w:r>
      <w:r>
        <w:rPr>
          <w:rFonts w:hint="eastAsia" w:ascii="宋体" w:hAnsi="宋体"/>
          <w:snapToGrid w:val="0"/>
          <w:color w:val="000000"/>
          <w:szCs w:val="32"/>
        </w:rPr>
        <w:t>卫生健康支出类科目支出</w:t>
      </w:r>
      <w:r>
        <w:rPr>
          <w:rFonts w:ascii="宋体" w:hAnsi="宋体"/>
          <w:snapToGrid w:val="0"/>
          <w:color w:val="000000"/>
          <w:szCs w:val="32"/>
        </w:rPr>
        <w:t>252</w:t>
      </w:r>
      <w:r>
        <w:rPr>
          <w:rFonts w:hint="eastAsia" w:ascii="宋体" w:hAnsi="宋体"/>
          <w:snapToGrid w:val="0"/>
          <w:color w:val="000000"/>
          <w:szCs w:val="32"/>
        </w:rPr>
        <w:t>万元，占支出总预算6.1</w:t>
      </w:r>
      <w:r>
        <w:rPr>
          <w:rFonts w:ascii="宋体" w:hAnsi="宋体"/>
          <w:snapToGrid w:val="0"/>
          <w:color w:val="000000"/>
          <w:szCs w:val="32"/>
        </w:rPr>
        <w:t>0</w:t>
      </w:r>
      <w:r>
        <w:rPr>
          <w:rFonts w:hint="eastAsia" w:ascii="宋体" w:hAnsi="宋体"/>
          <w:snapToGrid w:val="0"/>
          <w:color w:val="000000"/>
          <w:szCs w:val="32"/>
        </w:rPr>
        <w:t>%，同比减少</w:t>
      </w:r>
      <w:r>
        <w:rPr>
          <w:rFonts w:ascii="宋体" w:hAnsi="宋体"/>
          <w:snapToGrid w:val="0"/>
          <w:color w:val="000000"/>
          <w:szCs w:val="32"/>
        </w:rPr>
        <w:t>7.41</w:t>
      </w:r>
      <w:r>
        <w:rPr>
          <w:rFonts w:hint="eastAsia" w:ascii="宋体" w:hAnsi="宋体"/>
          <w:snapToGrid w:val="0"/>
          <w:color w:val="000000"/>
          <w:szCs w:val="32"/>
        </w:rPr>
        <w:t>万元，下降2</w:t>
      </w:r>
      <w:r>
        <w:rPr>
          <w:rFonts w:ascii="宋体" w:hAnsi="宋体"/>
          <w:snapToGrid w:val="0"/>
          <w:color w:val="000000"/>
          <w:szCs w:val="32"/>
        </w:rPr>
        <w:t>.86</w:t>
      </w:r>
      <w:r>
        <w:rPr>
          <w:rFonts w:hint="eastAsia" w:ascii="宋体" w:hAnsi="宋体"/>
          <w:snapToGrid w:val="0"/>
          <w:color w:val="000000"/>
          <w:szCs w:val="32"/>
        </w:rPr>
        <w:t>%，</w:t>
      </w:r>
      <w:r>
        <w:rPr>
          <w:rFonts w:ascii="宋体" w:hAnsi="宋体"/>
          <w:snapToGrid w:val="0"/>
          <w:color w:val="000000"/>
          <w:szCs w:val="32"/>
        </w:rPr>
        <w:t>下降主要原因是</w:t>
      </w:r>
      <w:r>
        <w:rPr>
          <w:rFonts w:hint="eastAsia" w:ascii="宋体" w:hAnsi="宋体"/>
          <w:snapToGrid w:val="0"/>
          <w:color w:val="000000"/>
          <w:szCs w:val="32"/>
        </w:rPr>
        <w:t>使</w:t>
      </w:r>
      <w:r>
        <w:rPr>
          <w:rFonts w:ascii="宋体" w:hAnsi="宋体"/>
          <w:snapToGrid w:val="0"/>
          <w:color w:val="000000"/>
          <w:szCs w:val="32"/>
        </w:rPr>
        <w:t>用一</w:t>
      </w:r>
      <w:r>
        <w:rPr>
          <w:rFonts w:hint="eastAsia" w:ascii="宋体" w:hAnsi="宋体"/>
          <w:snapToGrid w:val="0"/>
          <w:color w:val="000000"/>
          <w:szCs w:val="32"/>
        </w:rPr>
        <w:t>般</w:t>
      </w:r>
      <w:r>
        <w:rPr>
          <w:rFonts w:ascii="宋体" w:hAnsi="宋体"/>
          <w:snapToGrid w:val="0"/>
          <w:color w:val="000000"/>
          <w:szCs w:val="32"/>
        </w:rPr>
        <w:t>公共预算</w:t>
      </w:r>
      <w:r>
        <w:rPr>
          <w:rFonts w:hint="eastAsia" w:ascii="宋体" w:hAnsi="宋体"/>
          <w:snapToGrid w:val="0"/>
          <w:color w:val="000000"/>
          <w:szCs w:val="32"/>
        </w:rPr>
        <w:t>经费</w:t>
      </w:r>
      <w:r>
        <w:rPr>
          <w:rFonts w:ascii="宋体" w:hAnsi="宋体"/>
          <w:snapToGrid w:val="0"/>
          <w:color w:val="000000"/>
          <w:szCs w:val="32"/>
        </w:rPr>
        <w:t>安排</w:t>
      </w:r>
      <w:r>
        <w:rPr>
          <w:rFonts w:hint="eastAsia" w:ascii="宋体" w:hAnsi="宋体"/>
          <w:snapToGrid w:val="0"/>
          <w:color w:val="000000"/>
          <w:szCs w:val="32"/>
        </w:rPr>
        <w:t>的支</w:t>
      </w:r>
      <w:r>
        <w:rPr>
          <w:rFonts w:ascii="宋体" w:hAnsi="宋体"/>
          <w:snapToGrid w:val="0"/>
          <w:color w:val="000000"/>
          <w:szCs w:val="32"/>
        </w:rPr>
        <w:t>出减少</w:t>
      </w:r>
      <w:r>
        <w:rPr>
          <w:rFonts w:hint="eastAsia" w:ascii="宋体" w:hAnsi="宋体"/>
          <w:snapToGrid w:val="0"/>
          <w:color w:val="000000"/>
          <w:szCs w:val="32"/>
        </w:rPr>
        <w:t>。</w:t>
      </w:r>
    </w:p>
    <w:p>
      <w:pPr>
        <w:spacing w:line="570" w:lineRule="exact"/>
        <w:ind w:firstLine="640" w:firstLineChars="200"/>
        <w:rPr>
          <w:rFonts w:hint="eastAsia" w:ascii="仿宋" w:hAnsi="仿宋" w:eastAsia="仿宋"/>
          <w:color w:val="000000"/>
          <w:szCs w:val="32"/>
        </w:rPr>
      </w:pPr>
      <w:r>
        <w:rPr>
          <w:rFonts w:hint="eastAsia" w:ascii="仿宋" w:hAnsi="仿宋" w:eastAsia="仿宋"/>
          <w:color w:val="000000"/>
          <w:szCs w:val="32"/>
        </w:rPr>
        <w:t>3、交通运输支出类科目支出</w:t>
      </w:r>
      <w:r>
        <w:rPr>
          <w:rFonts w:ascii="仿宋" w:hAnsi="仿宋" w:eastAsia="仿宋"/>
          <w:color w:val="000000"/>
          <w:szCs w:val="32"/>
        </w:rPr>
        <w:t>3321.13</w:t>
      </w:r>
      <w:r>
        <w:rPr>
          <w:rFonts w:hint="eastAsia" w:ascii="仿宋" w:hAnsi="仿宋" w:eastAsia="仿宋"/>
          <w:color w:val="000000"/>
          <w:szCs w:val="32"/>
        </w:rPr>
        <w:t>万元，占支出总预算</w:t>
      </w:r>
      <w:r>
        <w:rPr>
          <w:rFonts w:ascii="仿宋" w:hAnsi="仿宋" w:eastAsia="仿宋"/>
          <w:color w:val="000000"/>
          <w:szCs w:val="32"/>
        </w:rPr>
        <w:t>80.45</w:t>
      </w:r>
      <w:r>
        <w:rPr>
          <w:rFonts w:hint="eastAsia" w:ascii="仿宋" w:hAnsi="仿宋" w:eastAsia="仿宋"/>
          <w:color w:val="000000"/>
          <w:szCs w:val="32"/>
        </w:rPr>
        <w:t>%，同比增加</w:t>
      </w:r>
      <w:r>
        <w:rPr>
          <w:rFonts w:ascii="仿宋" w:hAnsi="仿宋" w:eastAsia="仿宋"/>
          <w:color w:val="000000"/>
          <w:szCs w:val="32"/>
        </w:rPr>
        <w:t>444.24</w:t>
      </w:r>
      <w:r>
        <w:rPr>
          <w:rFonts w:hint="eastAsia" w:ascii="仿宋" w:hAnsi="仿宋" w:eastAsia="仿宋"/>
          <w:color w:val="000000"/>
          <w:szCs w:val="32"/>
        </w:rPr>
        <w:t>万元，增长</w:t>
      </w:r>
      <w:r>
        <w:rPr>
          <w:rFonts w:ascii="仿宋" w:hAnsi="仿宋" w:eastAsia="仿宋"/>
          <w:color w:val="000000"/>
          <w:szCs w:val="32"/>
        </w:rPr>
        <w:t>15.44</w:t>
      </w:r>
      <w:r>
        <w:rPr>
          <w:rFonts w:hint="eastAsia" w:ascii="仿宋" w:hAnsi="仿宋" w:eastAsia="仿宋"/>
          <w:color w:val="000000"/>
          <w:szCs w:val="32"/>
        </w:rPr>
        <w:t>%，增长主要原因一是</w:t>
      </w:r>
      <w:r>
        <w:rPr>
          <w:rFonts w:ascii="仿宋" w:hAnsi="仿宋" w:eastAsia="仿宋"/>
          <w:color w:val="000000"/>
          <w:szCs w:val="32"/>
        </w:rPr>
        <w:t>公开招聘</w:t>
      </w:r>
      <w:r>
        <w:rPr>
          <w:rFonts w:hint="eastAsia" w:ascii="仿宋" w:hAnsi="仿宋" w:eastAsia="仿宋"/>
          <w:color w:val="000000"/>
          <w:szCs w:val="32"/>
        </w:rPr>
        <w:t>16人，</w:t>
      </w:r>
      <w:r>
        <w:rPr>
          <w:rFonts w:ascii="仿宋" w:hAnsi="仿宋" w:eastAsia="仿宋"/>
          <w:color w:val="000000"/>
          <w:szCs w:val="32"/>
        </w:rPr>
        <w:t>相应的</w:t>
      </w:r>
      <w:r>
        <w:rPr>
          <w:rFonts w:hint="eastAsia" w:ascii="仿宋" w:hAnsi="仿宋" w:eastAsia="仿宋"/>
          <w:color w:val="000000"/>
          <w:szCs w:val="32"/>
        </w:rPr>
        <w:t>人</w:t>
      </w:r>
      <w:r>
        <w:rPr>
          <w:rFonts w:ascii="仿宋" w:hAnsi="仿宋" w:eastAsia="仿宋"/>
          <w:color w:val="000000"/>
          <w:szCs w:val="32"/>
        </w:rPr>
        <w:t>员经费增加</w:t>
      </w:r>
      <w:r>
        <w:rPr>
          <w:rFonts w:hint="eastAsia" w:ascii="仿宋" w:hAnsi="仿宋" w:eastAsia="仿宋"/>
          <w:color w:val="000000"/>
          <w:szCs w:val="32"/>
        </w:rPr>
        <w:t>；二</w:t>
      </w:r>
      <w:r>
        <w:rPr>
          <w:rFonts w:ascii="仿宋" w:hAnsi="仿宋" w:eastAsia="仿宋"/>
          <w:color w:val="000000"/>
          <w:szCs w:val="32"/>
        </w:rPr>
        <w:t>是</w:t>
      </w:r>
      <w:r>
        <w:rPr>
          <w:rFonts w:hint="eastAsia" w:ascii="仿宋" w:hAnsi="仿宋" w:eastAsia="仿宋"/>
          <w:color w:val="000000"/>
          <w:szCs w:val="32"/>
        </w:rPr>
        <w:t>绩效工资</w:t>
      </w:r>
      <w:r>
        <w:rPr>
          <w:rFonts w:ascii="仿宋" w:hAnsi="仿宋" w:eastAsia="仿宋"/>
          <w:color w:val="000000"/>
          <w:szCs w:val="32"/>
        </w:rPr>
        <w:t>提</w:t>
      </w:r>
      <w:r>
        <w:rPr>
          <w:rFonts w:hint="eastAsia" w:ascii="仿宋" w:hAnsi="仿宋" w:eastAsia="仿宋"/>
          <w:color w:val="000000"/>
          <w:szCs w:val="32"/>
        </w:rPr>
        <w:t>标</w:t>
      </w:r>
      <w:r>
        <w:rPr>
          <w:rFonts w:ascii="仿宋" w:hAnsi="仿宋" w:eastAsia="仿宋"/>
          <w:color w:val="000000"/>
          <w:szCs w:val="32"/>
        </w:rPr>
        <w:t>，总量增加；</w:t>
      </w:r>
      <w:r>
        <w:rPr>
          <w:rFonts w:hint="eastAsia" w:ascii="仿宋" w:hAnsi="仿宋" w:eastAsia="仿宋"/>
          <w:color w:val="000000"/>
          <w:szCs w:val="32"/>
        </w:rPr>
        <w:t>三</w:t>
      </w:r>
      <w:r>
        <w:rPr>
          <w:rFonts w:ascii="仿宋" w:hAnsi="仿宋" w:eastAsia="仿宋"/>
          <w:color w:val="000000"/>
          <w:szCs w:val="32"/>
        </w:rPr>
        <w:t>是</w:t>
      </w:r>
      <w:r>
        <w:rPr>
          <w:rFonts w:hint="eastAsia" w:ascii="仿宋" w:hAnsi="仿宋" w:eastAsia="仿宋"/>
          <w:color w:val="000000"/>
          <w:szCs w:val="32"/>
        </w:rPr>
        <w:t>成品</w:t>
      </w:r>
      <w:r>
        <w:rPr>
          <w:rFonts w:ascii="仿宋" w:hAnsi="仿宋" w:eastAsia="仿宋"/>
          <w:color w:val="000000"/>
          <w:szCs w:val="32"/>
        </w:rPr>
        <w:t>油价格和税费改革转移支付</w:t>
      </w:r>
      <w:r>
        <w:rPr>
          <w:rFonts w:hint="eastAsia" w:ascii="仿宋" w:hAnsi="仿宋" w:eastAsia="仿宋"/>
          <w:color w:val="000000"/>
          <w:szCs w:val="32"/>
        </w:rPr>
        <w:t>资金</w:t>
      </w:r>
      <w:r>
        <w:rPr>
          <w:rFonts w:ascii="仿宋" w:hAnsi="仿宋" w:eastAsia="仿宋"/>
          <w:color w:val="000000"/>
          <w:szCs w:val="32"/>
        </w:rPr>
        <w:t>增加，相应道路运输服务项目支出增加。</w:t>
      </w:r>
    </w:p>
    <w:p>
      <w:pPr>
        <w:spacing w:line="570" w:lineRule="exact"/>
        <w:ind w:firstLine="640" w:firstLineChars="200"/>
        <w:rPr>
          <w:rFonts w:ascii="仿宋" w:hAnsi="仿宋" w:eastAsia="仿宋"/>
          <w:color w:val="000000"/>
          <w:szCs w:val="32"/>
        </w:rPr>
      </w:pPr>
      <w:r>
        <w:rPr>
          <w:rFonts w:hint="eastAsia" w:ascii="仿宋" w:hAnsi="仿宋" w:eastAsia="仿宋"/>
          <w:color w:val="000000"/>
          <w:szCs w:val="32"/>
        </w:rPr>
        <w:t>4、住房保障支出类科目支出</w:t>
      </w:r>
      <w:r>
        <w:rPr>
          <w:rFonts w:ascii="仿宋" w:hAnsi="仿宋" w:eastAsia="仿宋"/>
          <w:color w:val="000000"/>
          <w:szCs w:val="32"/>
        </w:rPr>
        <w:t>185</w:t>
      </w:r>
      <w:r>
        <w:rPr>
          <w:rFonts w:hint="eastAsia" w:ascii="仿宋" w:hAnsi="仿宋" w:eastAsia="仿宋"/>
          <w:color w:val="000000"/>
          <w:szCs w:val="32"/>
        </w:rPr>
        <w:t>万元，占支出总预算</w:t>
      </w:r>
      <w:r>
        <w:rPr>
          <w:rFonts w:ascii="仿宋" w:hAnsi="仿宋" w:eastAsia="仿宋"/>
          <w:color w:val="000000"/>
          <w:szCs w:val="32"/>
        </w:rPr>
        <w:t>4.49</w:t>
      </w:r>
      <w:r>
        <w:rPr>
          <w:rFonts w:hint="eastAsia" w:ascii="仿宋" w:hAnsi="仿宋" w:eastAsia="仿宋"/>
          <w:color w:val="000000"/>
          <w:szCs w:val="32"/>
        </w:rPr>
        <w:t>%，同比增加3</w:t>
      </w:r>
      <w:r>
        <w:rPr>
          <w:rFonts w:ascii="仿宋" w:hAnsi="仿宋" w:eastAsia="仿宋"/>
          <w:color w:val="000000"/>
          <w:szCs w:val="32"/>
        </w:rPr>
        <w:t>1.04</w:t>
      </w:r>
      <w:r>
        <w:rPr>
          <w:rFonts w:hint="eastAsia" w:ascii="仿宋" w:hAnsi="仿宋" w:eastAsia="仿宋"/>
          <w:color w:val="000000"/>
          <w:szCs w:val="32"/>
        </w:rPr>
        <w:t>万元，增长2</w:t>
      </w:r>
      <w:r>
        <w:rPr>
          <w:rFonts w:ascii="仿宋" w:hAnsi="仿宋" w:eastAsia="仿宋"/>
          <w:color w:val="000000"/>
          <w:szCs w:val="32"/>
        </w:rPr>
        <w:t>0</w:t>
      </w:r>
      <w:r>
        <w:rPr>
          <w:rFonts w:hint="eastAsia" w:ascii="仿宋" w:hAnsi="仿宋" w:eastAsia="仿宋"/>
          <w:color w:val="000000"/>
          <w:szCs w:val="32"/>
        </w:rPr>
        <w:t>.1</w:t>
      </w:r>
      <w:r>
        <w:rPr>
          <w:rFonts w:ascii="仿宋" w:hAnsi="仿宋" w:eastAsia="仿宋"/>
          <w:color w:val="000000"/>
          <w:szCs w:val="32"/>
        </w:rPr>
        <w:t>6</w:t>
      </w:r>
      <w:r>
        <w:rPr>
          <w:rFonts w:hint="eastAsia" w:ascii="仿宋" w:hAnsi="仿宋" w:eastAsia="仿宋"/>
          <w:color w:val="000000"/>
          <w:szCs w:val="32"/>
        </w:rPr>
        <w:t>%，增长主要原因一是</w:t>
      </w:r>
      <w:r>
        <w:rPr>
          <w:rFonts w:ascii="仿宋" w:hAnsi="仿宋" w:eastAsia="仿宋"/>
          <w:color w:val="000000"/>
          <w:szCs w:val="32"/>
        </w:rPr>
        <w:t>公开招聘</w:t>
      </w:r>
      <w:r>
        <w:rPr>
          <w:rFonts w:hint="eastAsia" w:ascii="仿宋" w:hAnsi="仿宋" w:eastAsia="仿宋"/>
          <w:color w:val="000000"/>
          <w:szCs w:val="32"/>
        </w:rPr>
        <w:t>16人</w:t>
      </w:r>
      <w:r>
        <w:rPr>
          <w:rFonts w:ascii="仿宋" w:hAnsi="仿宋" w:eastAsia="仿宋"/>
          <w:color w:val="000000"/>
          <w:szCs w:val="32"/>
        </w:rPr>
        <w:t>，相应计提的</w:t>
      </w:r>
      <w:r>
        <w:rPr>
          <w:rFonts w:hint="eastAsia" w:ascii="仿宋" w:hAnsi="仿宋" w:eastAsia="仿宋"/>
          <w:color w:val="000000"/>
          <w:szCs w:val="32"/>
        </w:rPr>
        <w:t>住房公</w:t>
      </w:r>
      <w:r>
        <w:rPr>
          <w:rFonts w:ascii="仿宋" w:hAnsi="仿宋" w:eastAsia="仿宋"/>
          <w:color w:val="000000"/>
          <w:szCs w:val="32"/>
        </w:rPr>
        <w:t>积金增加</w:t>
      </w:r>
      <w:r>
        <w:rPr>
          <w:rFonts w:hint="eastAsia" w:ascii="仿宋" w:hAnsi="仿宋" w:eastAsia="仿宋"/>
          <w:color w:val="000000"/>
          <w:szCs w:val="32"/>
        </w:rPr>
        <w:t>；</w:t>
      </w:r>
      <w:r>
        <w:rPr>
          <w:rFonts w:ascii="仿宋" w:hAnsi="仿宋" w:eastAsia="仿宋"/>
          <w:color w:val="000000"/>
          <w:szCs w:val="32"/>
        </w:rPr>
        <w:t>二是</w:t>
      </w:r>
      <w:r>
        <w:rPr>
          <w:rFonts w:hint="eastAsia" w:ascii="仿宋" w:hAnsi="仿宋" w:eastAsia="仿宋"/>
          <w:color w:val="000000"/>
          <w:szCs w:val="32"/>
        </w:rPr>
        <w:t>2021年事业单位绩效工资提标，相应计提的住房公积金增加。</w:t>
      </w:r>
    </w:p>
    <w:p>
      <w:pPr>
        <w:spacing w:line="570" w:lineRule="exact"/>
        <w:ind w:firstLine="640" w:firstLineChars="200"/>
        <w:rPr>
          <w:rFonts w:ascii="仿宋" w:hAnsi="仿宋" w:eastAsia="仿宋"/>
          <w:color w:val="000000"/>
          <w:szCs w:val="32"/>
        </w:rPr>
      </w:pPr>
      <w:r>
        <w:rPr>
          <w:rFonts w:hint="eastAsia" w:ascii="仿宋" w:hAnsi="仿宋" w:eastAsia="仿宋"/>
          <w:color w:val="000000"/>
          <w:szCs w:val="32"/>
        </w:rPr>
        <w:t>（二）按支出结构分类划分，分为基本支出预算和项目支出预算。</w:t>
      </w:r>
    </w:p>
    <w:p>
      <w:pPr>
        <w:spacing w:line="570" w:lineRule="exact"/>
        <w:ind w:firstLine="640" w:firstLineChars="200"/>
        <w:rPr>
          <w:rFonts w:ascii="仿宋" w:hAnsi="仿宋" w:eastAsia="仿宋"/>
          <w:color w:val="000000"/>
          <w:szCs w:val="32"/>
        </w:rPr>
      </w:pPr>
      <w:r>
        <w:rPr>
          <w:rFonts w:hint="eastAsia" w:ascii="仿宋" w:hAnsi="仿宋" w:eastAsia="仿宋"/>
          <w:color w:val="000000"/>
          <w:szCs w:val="32"/>
        </w:rPr>
        <w:t>1、基本支出预算</w:t>
      </w:r>
    </w:p>
    <w:p>
      <w:pPr>
        <w:spacing w:line="570" w:lineRule="exact"/>
        <w:ind w:firstLine="640" w:firstLineChars="200"/>
        <w:rPr>
          <w:rFonts w:ascii="宋体" w:hAnsi="宋体"/>
          <w:snapToGrid w:val="0"/>
          <w:color w:val="000000"/>
          <w:szCs w:val="32"/>
        </w:rPr>
      </w:pPr>
      <w:r>
        <w:rPr>
          <w:rFonts w:hint="eastAsia" w:ascii="宋体" w:hAnsi="宋体"/>
          <w:snapToGrid w:val="0"/>
          <w:color w:val="000000"/>
          <w:szCs w:val="32"/>
        </w:rPr>
        <w:t>基本支出预算</w:t>
      </w:r>
      <w:r>
        <w:rPr>
          <w:rFonts w:ascii="宋体" w:hAnsi="宋体"/>
          <w:snapToGrid w:val="0"/>
          <w:color w:val="000000"/>
          <w:szCs w:val="32"/>
        </w:rPr>
        <w:t>2676.54</w:t>
      </w:r>
      <w:r>
        <w:rPr>
          <w:rFonts w:hint="eastAsia" w:ascii="宋体" w:hAnsi="宋体"/>
          <w:snapToGrid w:val="0"/>
          <w:color w:val="000000"/>
          <w:szCs w:val="32"/>
        </w:rPr>
        <w:t>万元，占支出总预算</w:t>
      </w:r>
      <w:r>
        <w:rPr>
          <w:rFonts w:ascii="宋体" w:hAnsi="宋体"/>
          <w:snapToGrid w:val="0"/>
          <w:color w:val="000000"/>
          <w:szCs w:val="32"/>
        </w:rPr>
        <w:t>64.82</w:t>
      </w:r>
      <w:r>
        <w:rPr>
          <w:rFonts w:hint="eastAsia" w:ascii="宋体" w:hAnsi="宋体"/>
          <w:snapToGrid w:val="0"/>
          <w:color w:val="000000"/>
          <w:szCs w:val="32"/>
        </w:rPr>
        <w:t>%，同比增加</w:t>
      </w:r>
      <w:r>
        <w:rPr>
          <w:rFonts w:ascii="宋体" w:hAnsi="宋体"/>
          <w:snapToGrid w:val="0"/>
          <w:color w:val="000000"/>
          <w:szCs w:val="32"/>
        </w:rPr>
        <w:t>415.81</w:t>
      </w:r>
      <w:r>
        <w:rPr>
          <w:rFonts w:hint="eastAsia" w:ascii="宋体" w:hAnsi="宋体"/>
          <w:snapToGrid w:val="0"/>
          <w:color w:val="000000"/>
          <w:szCs w:val="32"/>
        </w:rPr>
        <w:t>万元，增长1</w:t>
      </w:r>
      <w:r>
        <w:rPr>
          <w:rFonts w:ascii="宋体" w:hAnsi="宋体"/>
          <w:snapToGrid w:val="0"/>
          <w:color w:val="000000"/>
          <w:szCs w:val="32"/>
        </w:rPr>
        <w:t>8.39</w:t>
      </w:r>
      <w:r>
        <w:rPr>
          <w:rFonts w:hint="eastAsia" w:ascii="宋体" w:hAnsi="宋体"/>
          <w:snapToGrid w:val="0"/>
          <w:color w:val="000000"/>
          <w:szCs w:val="32"/>
        </w:rPr>
        <w:t>%。增长主要原因一是公开招聘16人，</w:t>
      </w:r>
      <w:r>
        <w:rPr>
          <w:rFonts w:ascii="宋体" w:hAnsi="宋体"/>
          <w:snapToGrid w:val="0"/>
          <w:color w:val="000000"/>
          <w:szCs w:val="32"/>
        </w:rPr>
        <w:t>相应的人员经费增加；二是</w:t>
      </w:r>
      <w:r>
        <w:rPr>
          <w:rFonts w:hint="eastAsia" w:ascii="宋体" w:hAnsi="宋体"/>
          <w:snapToGrid w:val="0"/>
          <w:color w:val="000000"/>
          <w:szCs w:val="32"/>
        </w:rPr>
        <w:t>2021年事业单位绩效工资提标，</w:t>
      </w:r>
      <w:r>
        <w:rPr>
          <w:rFonts w:ascii="宋体" w:hAnsi="宋体"/>
          <w:snapToGrid w:val="0"/>
          <w:color w:val="000000"/>
          <w:szCs w:val="32"/>
        </w:rPr>
        <w:t>总量增加</w:t>
      </w:r>
      <w:r>
        <w:rPr>
          <w:rFonts w:hint="eastAsia" w:ascii="宋体" w:hAnsi="宋体"/>
          <w:snapToGrid w:val="0"/>
          <w:color w:val="000000"/>
          <w:szCs w:val="32"/>
        </w:rPr>
        <w:t>。其中：</w:t>
      </w:r>
    </w:p>
    <w:p>
      <w:pPr>
        <w:spacing w:line="570" w:lineRule="exact"/>
        <w:ind w:firstLine="640" w:firstLineChars="200"/>
        <w:rPr>
          <w:rFonts w:ascii="仿宋" w:hAnsi="仿宋" w:eastAsia="仿宋"/>
          <w:color w:val="000000"/>
          <w:szCs w:val="32"/>
        </w:rPr>
      </w:pPr>
      <w:r>
        <w:rPr>
          <w:rFonts w:hint="eastAsia" w:ascii="仿宋" w:hAnsi="仿宋" w:eastAsia="仿宋"/>
          <w:color w:val="000000"/>
          <w:szCs w:val="32"/>
        </w:rPr>
        <w:t>（1）</w:t>
      </w:r>
      <w:r>
        <w:rPr>
          <w:rFonts w:hint="eastAsia" w:ascii="宋体" w:hAnsi="宋体"/>
          <w:snapToGrid w:val="0"/>
          <w:color w:val="000000"/>
          <w:szCs w:val="32"/>
        </w:rPr>
        <w:t>工资福利支出预算</w:t>
      </w:r>
      <w:r>
        <w:rPr>
          <w:rFonts w:ascii="宋体" w:hAnsi="宋体"/>
          <w:snapToGrid w:val="0"/>
          <w:color w:val="000000"/>
          <w:szCs w:val="32"/>
        </w:rPr>
        <w:t>2246.12</w:t>
      </w:r>
      <w:r>
        <w:rPr>
          <w:rFonts w:hint="eastAsia" w:ascii="宋体" w:hAnsi="宋体"/>
          <w:snapToGrid w:val="0"/>
          <w:color w:val="000000"/>
          <w:szCs w:val="32"/>
        </w:rPr>
        <w:t>万元，占基本支出预算</w:t>
      </w:r>
      <w:r>
        <w:rPr>
          <w:rFonts w:ascii="宋体" w:hAnsi="宋体"/>
          <w:snapToGrid w:val="0"/>
          <w:color w:val="000000"/>
          <w:szCs w:val="32"/>
        </w:rPr>
        <w:t>83.92</w:t>
      </w:r>
      <w:r>
        <w:rPr>
          <w:rFonts w:hint="eastAsia" w:ascii="宋体" w:hAnsi="宋体"/>
          <w:snapToGrid w:val="0"/>
          <w:color w:val="000000"/>
          <w:szCs w:val="32"/>
        </w:rPr>
        <w:t>%，同比增加</w:t>
      </w:r>
      <w:r>
        <w:rPr>
          <w:rFonts w:ascii="宋体" w:hAnsi="宋体"/>
          <w:snapToGrid w:val="0"/>
          <w:color w:val="000000"/>
          <w:szCs w:val="32"/>
        </w:rPr>
        <w:t>377.39</w:t>
      </w:r>
      <w:r>
        <w:rPr>
          <w:rFonts w:hint="eastAsia" w:ascii="宋体" w:hAnsi="宋体"/>
          <w:snapToGrid w:val="0"/>
          <w:color w:val="000000"/>
          <w:szCs w:val="32"/>
        </w:rPr>
        <w:t>万元，增长</w:t>
      </w:r>
      <w:r>
        <w:rPr>
          <w:rFonts w:ascii="宋体" w:hAnsi="宋体"/>
          <w:snapToGrid w:val="0"/>
          <w:color w:val="000000"/>
          <w:szCs w:val="32"/>
        </w:rPr>
        <w:t>20.19</w:t>
      </w:r>
      <w:r>
        <w:rPr>
          <w:rFonts w:hint="eastAsia" w:ascii="宋体" w:hAnsi="宋体"/>
          <w:snapToGrid w:val="0"/>
          <w:color w:val="000000"/>
          <w:szCs w:val="32"/>
        </w:rPr>
        <w:t>%。</w:t>
      </w:r>
    </w:p>
    <w:p>
      <w:pPr>
        <w:spacing w:line="570" w:lineRule="exact"/>
        <w:ind w:firstLine="640" w:firstLineChars="200"/>
        <w:rPr>
          <w:rFonts w:ascii="宋体" w:hAnsi="宋体"/>
          <w:snapToGrid w:val="0"/>
          <w:color w:val="000000"/>
          <w:szCs w:val="32"/>
        </w:rPr>
      </w:pPr>
      <w:r>
        <w:rPr>
          <w:rFonts w:hint="eastAsia" w:ascii="宋体" w:hAnsi="宋体"/>
          <w:snapToGrid w:val="0"/>
          <w:color w:val="000000"/>
          <w:szCs w:val="32"/>
        </w:rPr>
        <w:t>（2）商品和服务支出预算244.73万元，占基本支出预算9.14%，同比增加21.91万元，增长9.83%。</w:t>
      </w:r>
    </w:p>
    <w:p>
      <w:pPr>
        <w:spacing w:line="570" w:lineRule="exact"/>
        <w:ind w:firstLine="640" w:firstLineChars="200"/>
        <w:rPr>
          <w:rFonts w:ascii="仿宋" w:hAnsi="仿宋" w:eastAsia="仿宋"/>
          <w:color w:val="000000"/>
          <w:szCs w:val="32"/>
        </w:rPr>
      </w:pPr>
      <w:r>
        <w:rPr>
          <w:rFonts w:hint="eastAsia" w:ascii="仿宋" w:hAnsi="仿宋" w:eastAsia="仿宋"/>
          <w:color w:val="000000"/>
          <w:szCs w:val="32"/>
        </w:rPr>
        <w:t>（3）对个人和家庭的补助支出预算</w:t>
      </w:r>
      <w:r>
        <w:rPr>
          <w:rFonts w:ascii="宋体" w:hAnsi="宋体"/>
          <w:snapToGrid w:val="0"/>
          <w:color w:val="000000"/>
          <w:szCs w:val="32"/>
        </w:rPr>
        <w:t>185.69</w:t>
      </w:r>
      <w:r>
        <w:rPr>
          <w:rFonts w:hint="eastAsia" w:ascii="宋体" w:hAnsi="宋体"/>
          <w:snapToGrid w:val="0"/>
          <w:color w:val="000000"/>
          <w:szCs w:val="32"/>
        </w:rPr>
        <w:t>万元，占基本支出预算</w:t>
      </w:r>
      <w:r>
        <w:rPr>
          <w:rFonts w:ascii="宋体" w:hAnsi="宋体"/>
          <w:snapToGrid w:val="0"/>
          <w:color w:val="000000"/>
          <w:szCs w:val="32"/>
        </w:rPr>
        <w:t>6.96</w:t>
      </w:r>
      <w:r>
        <w:rPr>
          <w:rFonts w:hint="eastAsia" w:ascii="宋体" w:hAnsi="宋体"/>
          <w:snapToGrid w:val="0"/>
          <w:color w:val="000000"/>
          <w:szCs w:val="32"/>
        </w:rPr>
        <w:t>%，同比增加</w:t>
      </w:r>
      <w:r>
        <w:rPr>
          <w:rFonts w:ascii="宋体" w:hAnsi="宋体"/>
          <w:snapToGrid w:val="0"/>
          <w:color w:val="000000"/>
          <w:szCs w:val="32"/>
        </w:rPr>
        <w:t>16.51</w:t>
      </w:r>
      <w:r>
        <w:rPr>
          <w:rFonts w:hint="eastAsia" w:ascii="宋体" w:hAnsi="宋体"/>
          <w:snapToGrid w:val="0"/>
          <w:color w:val="000000"/>
          <w:szCs w:val="32"/>
        </w:rPr>
        <w:t>万元，增长</w:t>
      </w:r>
      <w:r>
        <w:rPr>
          <w:rFonts w:ascii="宋体" w:hAnsi="宋体"/>
          <w:snapToGrid w:val="0"/>
          <w:color w:val="000000"/>
          <w:szCs w:val="32"/>
        </w:rPr>
        <w:t>9.76</w:t>
      </w:r>
      <w:r>
        <w:rPr>
          <w:rFonts w:hint="eastAsia" w:ascii="宋体" w:hAnsi="宋体"/>
          <w:snapToGrid w:val="0"/>
          <w:color w:val="000000"/>
          <w:szCs w:val="32"/>
        </w:rPr>
        <w:t>%。</w:t>
      </w:r>
    </w:p>
    <w:p>
      <w:pPr>
        <w:spacing w:line="570" w:lineRule="exact"/>
        <w:ind w:firstLine="640" w:firstLineChars="200"/>
        <w:rPr>
          <w:rFonts w:ascii="仿宋" w:hAnsi="仿宋" w:eastAsia="仿宋"/>
          <w:color w:val="000000"/>
          <w:szCs w:val="32"/>
        </w:rPr>
      </w:pPr>
      <w:r>
        <w:rPr>
          <w:rFonts w:hint="eastAsia" w:ascii="仿宋" w:hAnsi="仿宋" w:eastAsia="仿宋"/>
          <w:color w:val="000000"/>
          <w:szCs w:val="32"/>
        </w:rPr>
        <w:t>2、项目支出预算。</w:t>
      </w:r>
    </w:p>
    <w:p>
      <w:pPr>
        <w:tabs>
          <w:tab w:val="center" w:pos="4475"/>
        </w:tabs>
        <w:spacing w:line="570" w:lineRule="exact"/>
        <w:ind w:firstLine="645"/>
        <w:rPr>
          <w:rFonts w:hint="eastAsia" w:ascii="仿宋" w:hAnsi="仿宋" w:eastAsia="仿宋"/>
          <w:color w:val="000000"/>
          <w:szCs w:val="32"/>
        </w:rPr>
      </w:pPr>
      <w:r>
        <w:rPr>
          <w:rFonts w:hint="eastAsia" w:ascii="仿宋" w:hAnsi="仿宋" w:eastAsia="仿宋"/>
          <w:color w:val="000000"/>
          <w:szCs w:val="32"/>
        </w:rPr>
        <w:t>项目支出预算</w:t>
      </w:r>
      <w:r>
        <w:rPr>
          <w:rFonts w:ascii="宋体" w:hAnsi="宋体"/>
          <w:snapToGrid w:val="0"/>
          <w:color w:val="000000"/>
          <w:szCs w:val="32"/>
        </w:rPr>
        <w:t>1451.58</w:t>
      </w:r>
      <w:r>
        <w:rPr>
          <w:rFonts w:hint="eastAsia" w:ascii="宋体" w:hAnsi="宋体"/>
          <w:snapToGrid w:val="0"/>
          <w:color w:val="000000"/>
          <w:szCs w:val="32"/>
        </w:rPr>
        <w:t>万元，占支出总预算</w:t>
      </w:r>
      <w:r>
        <w:rPr>
          <w:rFonts w:ascii="宋体" w:hAnsi="宋体"/>
          <w:snapToGrid w:val="0"/>
          <w:color w:val="000000"/>
          <w:szCs w:val="32"/>
        </w:rPr>
        <w:t>35.16</w:t>
      </w:r>
      <w:r>
        <w:rPr>
          <w:rFonts w:hint="eastAsia" w:ascii="宋体" w:hAnsi="宋体"/>
          <w:snapToGrid w:val="0"/>
          <w:color w:val="000000"/>
          <w:szCs w:val="32"/>
        </w:rPr>
        <w:t>%，同比减少</w:t>
      </w:r>
      <w:r>
        <w:rPr>
          <w:rFonts w:ascii="宋体" w:hAnsi="宋体"/>
          <w:snapToGrid w:val="0"/>
          <w:color w:val="000000"/>
          <w:szCs w:val="32"/>
        </w:rPr>
        <w:t>114.13</w:t>
      </w:r>
      <w:r>
        <w:rPr>
          <w:rFonts w:hint="eastAsia" w:ascii="宋体" w:hAnsi="宋体"/>
          <w:snapToGrid w:val="0"/>
          <w:color w:val="000000"/>
          <w:szCs w:val="32"/>
        </w:rPr>
        <w:t>万元，下降</w:t>
      </w:r>
      <w:r>
        <w:rPr>
          <w:rFonts w:ascii="宋体" w:hAnsi="宋体"/>
          <w:snapToGrid w:val="0"/>
          <w:color w:val="000000"/>
          <w:szCs w:val="32"/>
        </w:rPr>
        <w:t>8.53</w:t>
      </w:r>
      <w:r>
        <w:rPr>
          <w:rFonts w:hint="eastAsia" w:ascii="宋体" w:hAnsi="宋体"/>
          <w:snapToGrid w:val="0"/>
          <w:color w:val="000000"/>
          <w:szCs w:val="32"/>
        </w:rPr>
        <w:t>%，下降主要原因：根据《自治区党委编办关于自治区本级交通运输综合行政执法改革有关事项的批复》(桂编办复〔2020〕163号)文件内容，友谊关、东兴口岸国际道路运输管理处整建制划入自治区交通运输综合行政执法局，项目支出预算不再纳入该中心预算编制范围。</w:t>
      </w:r>
    </w:p>
    <w:p>
      <w:pPr>
        <w:spacing w:line="570" w:lineRule="exact"/>
        <w:ind w:firstLine="643" w:firstLineChars="200"/>
        <w:rPr>
          <w:rFonts w:ascii="仿宋" w:hAnsi="仿宋" w:eastAsia="仿宋"/>
          <w:b/>
          <w:bCs/>
          <w:szCs w:val="32"/>
        </w:rPr>
      </w:pPr>
      <w:r>
        <w:rPr>
          <w:rFonts w:hint="eastAsia" w:ascii="仿宋" w:hAnsi="仿宋" w:eastAsia="仿宋"/>
          <w:b/>
          <w:bCs/>
          <w:szCs w:val="32"/>
        </w:rPr>
        <w:t>四、</w:t>
      </w:r>
      <w:bookmarkStart w:id="46" w:name="_Hlk63604857"/>
      <w:r>
        <w:rPr>
          <w:rFonts w:hint="eastAsia" w:ascii="仿宋" w:hAnsi="仿宋" w:eastAsia="仿宋"/>
          <w:b/>
          <w:bCs/>
          <w:szCs w:val="32"/>
        </w:rPr>
        <w:t>财政拨款收支预算情况说明</w:t>
      </w:r>
      <w:bookmarkEnd w:id="46"/>
    </w:p>
    <w:p>
      <w:pPr>
        <w:tabs>
          <w:tab w:val="center" w:pos="4475"/>
        </w:tabs>
        <w:spacing w:line="570" w:lineRule="exact"/>
        <w:ind w:firstLine="645"/>
        <w:rPr>
          <w:rFonts w:ascii="宋体" w:hAnsi="宋体"/>
          <w:snapToGrid w:val="0"/>
          <w:color w:val="000000"/>
          <w:szCs w:val="32"/>
        </w:rPr>
      </w:pPr>
      <w:r>
        <w:rPr>
          <w:rFonts w:hint="eastAsia" w:ascii="宋体" w:hAnsi="宋体"/>
          <w:snapToGrid w:val="0"/>
          <w:color w:val="000000"/>
          <w:szCs w:val="32"/>
        </w:rPr>
        <w:t>2022年财</w:t>
      </w:r>
      <w:r>
        <w:rPr>
          <w:rFonts w:ascii="宋体" w:hAnsi="宋体"/>
          <w:snapToGrid w:val="0"/>
          <w:color w:val="000000"/>
          <w:szCs w:val="32"/>
        </w:rPr>
        <w:t>政</w:t>
      </w:r>
      <w:r>
        <w:rPr>
          <w:rFonts w:hint="eastAsia" w:ascii="宋体" w:hAnsi="宋体"/>
          <w:snapToGrid w:val="0"/>
          <w:color w:val="000000"/>
          <w:szCs w:val="32"/>
        </w:rPr>
        <w:t>拨款收入预算</w:t>
      </w:r>
      <w:r>
        <w:rPr>
          <w:rFonts w:ascii="宋体" w:hAnsi="宋体"/>
          <w:snapToGrid w:val="0"/>
          <w:color w:val="000000"/>
          <w:szCs w:val="32"/>
        </w:rPr>
        <w:t>3993.12</w:t>
      </w:r>
      <w:r>
        <w:rPr>
          <w:rFonts w:hint="eastAsia" w:ascii="宋体" w:hAnsi="宋体"/>
          <w:snapToGrid w:val="0"/>
          <w:color w:val="000000"/>
          <w:szCs w:val="32"/>
        </w:rPr>
        <w:t>万元，同比增加</w:t>
      </w:r>
      <w:r>
        <w:rPr>
          <w:rFonts w:ascii="宋体" w:hAnsi="宋体"/>
          <w:snapToGrid w:val="0"/>
          <w:color w:val="000000"/>
          <w:szCs w:val="32"/>
        </w:rPr>
        <w:t>437.82</w:t>
      </w:r>
      <w:r>
        <w:rPr>
          <w:rFonts w:hint="eastAsia" w:ascii="宋体" w:hAnsi="宋体"/>
          <w:snapToGrid w:val="0"/>
          <w:color w:val="000000"/>
          <w:szCs w:val="32"/>
        </w:rPr>
        <w:t>万元，增长</w:t>
      </w:r>
      <w:r>
        <w:rPr>
          <w:rFonts w:ascii="宋体" w:hAnsi="宋体"/>
          <w:snapToGrid w:val="0"/>
          <w:color w:val="000000"/>
          <w:szCs w:val="32"/>
        </w:rPr>
        <w:t>12.31</w:t>
      </w:r>
      <w:r>
        <w:rPr>
          <w:rFonts w:hint="eastAsia" w:ascii="宋体" w:hAnsi="宋体"/>
          <w:snapToGrid w:val="0"/>
          <w:color w:val="000000"/>
          <w:szCs w:val="32"/>
        </w:rPr>
        <w:t>%。收入包括一般公共预算拨款</w:t>
      </w:r>
      <w:r>
        <w:rPr>
          <w:rFonts w:ascii="宋体" w:hAnsi="宋体"/>
          <w:snapToGrid w:val="0"/>
          <w:color w:val="000000"/>
          <w:szCs w:val="32"/>
        </w:rPr>
        <w:t>3993.12</w:t>
      </w:r>
      <w:r>
        <w:rPr>
          <w:rFonts w:hint="eastAsia" w:ascii="宋体" w:hAnsi="宋体"/>
          <w:snapToGrid w:val="0"/>
          <w:color w:val="000000"/>
          <w:szCs w:val="32"/>
        </w:rPr>
        <w:t>万元。2022年财政拨款收入预算增长的主要原因</w:t>
      </w:r>
      <w:r>
        <w:rPr>
          <w:rFonts w:ascii="宋体" w:hAnsi="宋体"/>
          <w:snapToGrid w:val="0"/>
          <w:color w:val="000000"/>
          <w:szCs w:val="32"/>
        </w:rPr>
        <w:t>是</w:t>
      </w:r>
      <w:r>
        <w:rPr>
          <w:rFonts w:hint="eastAsia" w:ascii="宋体" w:hAnsi="宋体"/>
          <w:snapToGrid w:val="0"/>
          <w:color w:val="000000"/>
          <w:szCs w:val="32"/>
        </w:rPr>
        <w:t>成品油价格和税费改革转移支付资金增加。</w:t>
      </w:r>
    </w:p>
    <w:p>
      <w:pPr>
        <w:spacing w:line="570" w:lineRule="exact"/>
        <w:ind w:firstLine="640" w:firstLineChars="200"/>
        <w:rPr>
          <w:rFonts w:ascii="仿宋" w:hAnsi="仿宋" w:eastAsia="仿宋"/>
          <w:color w:val="000000"/>
          <w:szCs w:val="32"/>
        </w:rPr>
      </w:pPr>
      <w:r>
        <w:rPr>
          <w:rFonts w:hint="eastAsia" w:ascii="宋体" w:hAnsi="宋体"/>
          <w:snapToGrid w:val="0"/>
          <w:color w:val="000000"/>
          <w:szCs w:val="32"/>
        </w:rPr>
        <w:t>2022年财</w:t>
      </w:r>
      <w:r>
        <w:rPr>
          <w:rFonts w:ascii="宋体" w:hAnsi="宋体"/>
          <w:snapToGrid w:val="0"/>
          <w:color w:val="000000"/>
          <w:szCs w:val="32"/>
        </w:rPr>
        <w:t>政</w:t>
      </w:r>
      <w:r>
        <w:rPr>
          <w:rFonts w:hint="eastAsia" w:ascii="宋体" w:hAnsi="宋体"/>
          <w:snapToGrid w:val="0"/>
          <w:color w:val="000000"/>
          <w:szCs w:val="32"/>
        </w:rPr>
        <w:t>拨款支出预算</w:t>
      </w:r>
      <w:r>
        <w:rPr>
          <w:rFonts w:ascii="宋体" w:hAnsi="宋体"/>
          <w:snapToGrid w:val="0"/>
          <w:color w:val="000000"/>
          <w:szCs w:val="32"/>
        </w:rPr>
        <w:t>3993.12</w:t>
      </w:r>
      <w:r>
        <w:rPr>
          <w:rFonts w:hint="eastAsia" w:ascii="宋体" w:hAnsi="宋体"/>
          <w:snapToGrid w:val="0"/>
          <w:color w:val="000000"/>
          <w:szCs w:val="32"/>
        </w:rPr>
        <w:t>万元，同比增加</w:t>
      </w:r>
      <w:r>
        <w:rPr>
          <w:rFonts w:ascii="宋体" w:hAnsi="宋体"/>
          <w:snapToGrid w:val="0"/>
          <w:color w:val="000000"/>
          <w:szCs w:val="32"/>
        </w:rPr>
        <w:t>437.82</w:t>
      </w:r>
      <w:r>
        <w:rPr>
          <w:rFonts w:hint="eastAsia" w:ascii="宋体" w:hAnsi="宋体"/>
          <w:snapToGrid w:val="0"/>
          <w:color w:val="000000"/>
          <w:szCs w:val="32"/>
        </w:rPr>
        <w:t>万元，增长</w:t>
      </w:r>
      <w:r>
        <w:rPr>
          <w:rFonts w:ascii="宋体" w:hAnsi="宋体"/>
          <w:snapToGrid w:val="0"/>
          <w:color w:val="000000"/>
          <w:szCs w:val="32"/>
        </w:rPr>
        <w:t>12.31</w:t>
      </w:r>
      <w:r>
        <w:rPr>
          <w:rFonts w:hint="eastAsia" w:ascii="宋体" w:hAnsi="宋体"/>
          <w:snapToGrid w:val="0"/>
          <w:color w:val="000000"/>
          <w:szCs w:val="32"/>
        </w:rPr>
        <w:t>%。</w:t>
      </w:r>
      <w:r>
        <w:rPr>
          <w:rFonts w:hint="eastAsia" w:ascii="仿宋" w:hAnsi="仿宋" w:eastAsia="仿宋"/>
          <w:color w:val="000000"/>
          <w:szCs w:val="32"/>
        </w:rPr>
        <w:t>支出包括社会保障和就业支出</w:t>
      </w:r>
      <w:r>
        <w:rPr>
          <w:rFonts w:ascii="仿宋" w:hAnsi="仿宋" w:eastAsia="仿宋"/>
          <w:color w:val="000000"/>
          <w:szCs w:val="32"/>
        </w:rPr>
        <w:t>369.99</w:t>
      </w:r>
      <w:r>
        <w:rPr>
          <w:rFonts w:hint="eastAsia" w:ascii="仿宋" w:hAnsi="仿宋" w:eastAsia="仿宋"/>
          <w:color w:val="000000"/>
          <w:szCs w:val="32"/>
        </w:rPr>
        <w:t>万元、卫生健康支出</w:t>
      </w:r>
      <w:r>
        <w:rPr>
          <w:rFonts w:ascii="仿宋" w:hAnsi="仿宋" w:eastAsia="仿宋"/>
          <w:color w:val="000000"/>
          <w:szCs w:val="32"/>
        </w:rPr>
        <w:t>117</w:t>
      </w:r>
      <w:r>
        <w:rPr>
          <w:rFonts w:hint="eastAsia" w:ascii="仿宋" w:hAnsi="仿宋" w:eastAsia="仿宋"/>
          <w:color w:val="000000"/>
          <w:szCs w:val="32"/>
        </w:rPr>
        <w:t>万元、交通运输支出</w:t>
      </w:r>
      <w:r>
        <w:rPr>
          <w:rFonts w:ascii="仿宋" w:hAnsi="仿宋" w:eastAsia="仿宋"/>
          <w:color w:val="000000"/>
          <w:szCs w:val="32"/>
        </w:rPr>
        <w:t>3321.13</w:t>
      </w:r>
      <w:r>
        <w:rPr>
          <w:rFonts w:hint="eastAsia" w:ascii="仿宋" w:hAnsi="仿宋" w:eastAsia="仿宋"/>
          <w:color w:val="000000"/>
          <w:szCs w:val="32"/>
        </w:rPr>
        <w:t>万元、住房保障支出</w:t>
      </w:r>
      <w:r>
        <w:rPr>
          <w:rFonts w:ascii="仿宋" w:hAnsi="仿宋" w:eastAsia="仿宋"/>
          <w:color w:val="000000"/>
          <w:szCs w:val="32"/>
        </w:rPr>
        <w:t>185</w:t>
      </w:r>
      <w:r>
        <w:rPr>
          <w:rFonts w:hint="eastAsia" w:ascii="仿宋" w:hAnsi="仿宋" w:eastAsia="仿宋"/>
          <w:color w:val="000000"/>
          <w:szCs w:val="32"/>
        </w:rPr>
        <w:t>万元。增长主要原因一是公开招聘16人，相应的人员经费增加；二是2021年事业单位绩效工作提标，总量增加；三是成品油价格和税费改革转移支付资金增加，相应道路运输服务项目支出增加。</w:t>
      </w:r>
    </w:p>
    <w:p>
      <w:pPr>
        <w:spacing w:line="570" w:lineRule="exact"/>
        <w:ind w:firstLine="643" w:firstLineChars="200"/>
        <w:rPr>
          <w:rFonts w:hint="eastAsia" w:ascii="仿宋" w:hAnsi="仿宋" w:eastAsia="仿宋"/>
          <w:b/>
          <w:bCs/>
          <w:szCs w:val="32"/>
        </w:rPr>
      </w:pPr>
      <w:r>
        <w:rPr>
          <w:rFonts w:hint="eastAsia" w:ascii="仿宋" w:hAnsi="仿宋" w:eastAsia="仿宋"/>
          <w:b/>
          <w:bCs/>
          <w:szCs w:val="32"/>
        </w:rPr>
        <w:t>五、一般公共预算支出预算情况说明</w:t>
      </w:r>
    </w:p>
    <w:p>
      <w:pPr>
        <w:tabs>
          <w:tab w:val="center" w:pos="4475"/>
        </w:tabs>
        <w:spacing w:line="570" w:lineRule="exact"/>
        <w:ind w:firstLine="640" w:firstLineChars="200"/>
        <w:rPr>
          <w:rFonts w:ascii="仿宋" w:hAnsi="仿宋" w:eastAsia="仿宋"/>
          <w:color w:val="000000"/>
          <w:szCs w:val="32"/>
        </w:rPr>
      </w:pPr>
      <w:r>
        <w:rPr>
          <w:rFonts w:hint="eastAsia" w:ascii="仿宋" w:hAnsi="仿宋" w:eastAsia="仿宋"/>
          <w:color w:val="000000"/>
          <w:szCs w:val="32"/>
        </w:rPr>
        <w:t>2022年一般公共预算支出</w:t>
      </w:r>
      <w:r>
        <w:rPr>
          <w:rFonts w:ascii="宋体" w:hAnsi="宋体"/>
          <w:snapToGrid w:val="0"/>
          <w:color w:val="000000"/>
          <w:szCs w:val="32"/>
        </w:rPr>
        <w:t>3993.12</w:t>
      </w:r>
      <w:r>
        <w:rPr>
          <w:rFonts w:hint="eastAsia" w:ascii="宋体" w:hAnsi="宋体"/>
          <w:snapToGrid w:val="0"/>
          <w:color w:val="000000"/>
          <w:szCs w:val="32"/>
        </w:rPr>
        <w:t>万元，同比增加</w:t>
      </w:r>
      <w:r>
        <w:rPr>
          <w:rFonts w:ascii="宋体" w:hAnsi="宋体"/>
          <w:snapToGrid w:val="0"/>
          <w:color w:val="000000"/>
          <w:szCs w:val="32"/>
        </w:rPr>
        <w:t>437.82</w:t>
      </w:r>
      <w:r>
        <w:rPr>
          <w:rFonts w:hint="eastAsia" w:ascii="宋体" w:hAnsi="宋体"/>
          <w:snapToGrid w:val="0"/>
          <w:color w:val="000000"/>
          <w:szCs w:val="32"/>
        </w:rPr>
        <w:t>万</w:t>
      </w:r>
      <w:r>
        <w:rPr>
          <w:rFonts w:hint="eastAsia" w:ascii="仿宋" w:hAnsi="仿宋" w:eastAsia="仿宋"/>
          <w:color w:val="000000"/>
          <w:szCs w:val="32"/>
        </w:rPr>
        <w:t>元，增长</w:t>
      </w:r>
      <w:r>
        <w:rPr>
          <w:rFonts w:ascii="仿宋" w:hAnsi="仿宋" w:eastAsia="仿宋"/>
          <w:color w:val="000000"/>
          <w:szCs w:val="32"/>
        </w:rPr>
        <w:t>12.31</w:t>
      </w:r>
      <w:r>
        <w:rPr>
          <w:rFonts w:hint="eastAsia" w:ascii="仿宋" w:hAnsi="仿宋" w:eastAsia="仿宋"/>
          <w:color w:val="000000"/>
          <w:szCs w:val="32"/>
        </w:rPr>
        <w:t>%。其中：基本支出预算</w:t>
      </w:r>
      <w:r>
        <w:rPr>
          <w:rFonts w:ascii="仿宋" w:hAnsi="仿宋" w:eastAsia="仿宋"/>
          <w:color w:val="000000"/>
          <w:szCs w:val="32"/>
        </w:rPr>
        <w:t>2676.54</w:t>
      </w:r>
      <w:r>
        <w:rPr>
          <w:rFonts w:hint="eastAsia" w:ascii="仿宋" w:hAnsi="仿宋" w:eastAsia="仿宋"/>
          <w:color w:val="000000"/>
          <w:szCs w:val="32"/>
        </w:rPr>
        <w:t>万元，占支出总预算</w:t>
      </w:r>
      <w:r>
        <w:rPr>
          <w:rFonts w:ascii="仿宋" w:hAnsi="仿宋" w:eastAsia="仿宋"/>
          <w:color w:val="000000"/>
          <w:szCs w:val="32"/>
        </w:rPr>
        <w:t>64.82</w:t>
      </w:r>
      <w:r>
        <w:rPr>
          <w:rFonts w:hint="eastAsia" w:ascii="仿宋" w:hAnsi="仿宋" w:eastAsia="仿宋"/>
          <w:color w:val="000000"/>
          <w:szCs w:val="32"/>
        </w:rPr>
        <w:t>%，同比增加</w:t>
      </w:r>
      <w:r>
        <w:rPr>
          <w:rFonts w:ascii="仿宋" w:hAnsi="仿宋" w:eastAsia="仿宋"/>
          <w:color w:val="000000"/>
          <w:szCs w:val="32"/>
        </w:rPr>
        <w:t>415.81</w:t>
      </w:r>
      <w:r>
        <w:rPr>
          <w:rFonts w:hint="eastAsia" w:ascii="仿宋" w:hAnsi="仿宋" w:eastAsia="仿宋"/>
          <w:color w:val="000000"/>
          <w:szCs w:val="32"/>
        </w:rPr>
        <w:t>万元，增长1</w:t>
      </w:r>
      <w:r>
        <w:rPr>
          <w:rFonts w:ascii="仿宋" w:hAnsi="仿宋" w:eastAsia="仿宋"/>
          <w:color w:val="000000"/>
          <w:szCs w:val="32"/>
        </w:rPr>
        <w:t>8.39</w:t>
      </w:r>
      <w:r>
        <w:rPr>
          <w:rFonts w:hint="eastAsia" w:ascii="仿宋" w:hAnsi="仿宋" w:eastAsia="仿宋"/>
          <w:color w:val="000000"/>
          <w:szCs w:val="32"/>
        </w:rPr>
        <w:t>%；项目支出预算</w:t>
      </w:r>
      <w:r>
        <w:rPr>
          <w:rFonts w:ascii="仿宋" w:hAnsi="仿宋" w:eastAsia="仿宋"/>
          <w:color w:val="000000"/>
          <w:szCs w:val="32"/>
        </w:rPr>
        <w:t>1316.58</w:t>
      </w:r>
      <w:r>
        <w:rPr>
          <w:rFonts w:hint="eastAsia" w:ascii="仿宋" w:hAnsi="仿宋" w:eastAsia="仿宋"/>
          <w:color w:val="000000"/>
          <w:szCs w:val="32"/>
        </w:rPr>
        <w:t>万元，占支出总预算</w:t>
      </w:r>
      <w:r>
        <w:rPr>
          <w:rFonts w:ascii="仿宋" w:hAnsi="仿宋" w:eastAsia="仿宋"/>
          <w:color w:val="000000"/>
          <w:szCs w:val="32"/>
        </w:rPr>
        <w:t>32.96</w:t>
      </w:r>
      <w:r>
        <w:rPr>
          <w:rFonts w:hint="eastAsia" w:ascii="仿宋" w:hAnsi="仿宋" w:eastAsia="仿宋"/>
          <w:color w:val="000000"/>
          <w:szCs w:val="32"/>
        </w:rPr>
        <w:t>%，同比减少20.87万元，下降1.56%。</w:t>
      </w:r>
    </w:p>
    <w:p>
      <w:pPr>
        <w:tabs>
          <w:tab w:val="center" w:pos="4475"/>
        </w:tabs>
        <w:spacing w:line="570" w:lineRule="exact"/>
        <w:ind w:firstLine="640" w:firstLineChars="200"/>
        <w:rPr>
          <w:rFonts w:hint="eastAsia" w:ascii="仿宋" w:hAnsi="仿宋" w:eastAsia="仿宋"/>
          <w:color w:val="000000"/>
          <w:szCs w:val="32"/>
        </w:rPr>
      </w:pPr>
      <w:r>
        <w:rPr>
          <w:rFonts w:hint="eastAsia" w:ascii="仿宋" w:hAnsi="仿宋" w:eastAsia="仿宋"/>
          <w:color w:val="000000"/>
          <w:szCs w:val="32"/>
        </w:rPr>
        <w:t>按支出功能分类科目划分，共分为4类，其中：</w:t>
      </w:r>
    </w:p>
    <w:p>
      <w:pPr>
        <w:tabs>
          <w:tab w:val="center" w:pos="4475"/>
        </w:tabs>
        <w:spacing w:line="560" w:lineRule="exact"/>
        <w:ind w:firstLine="640" w:firstLineChars="200"/>
        <w:rPr>
          <w:rFonts w:ascii="仿宋" w:hAnsi="仿宋" w:eastAsia="仿宋"/>
          <w:color w:val="000000"/>
          <w:szCs w:val="32"/>
        </w:rPr>
      </w:pPr>
      <w:r>
        <w:rPr>
          <w:rFonts w:hint="eastAsia" w:ascii="仿宋" w:hAnsi="仿宋" w:eastAsia="仿宋"/>
          <w:color w:val="000000"/>
          <w:szCs w:val="32"/>
        </w:rPr>
        <w:t>社会保障和就业支出类科目支出</w:t>
      </w:r>
      <w:r>
        <w:rPr>
          <w:rFonts w:ascii="仿宋" w:hAnsi="仿宋" w:eastAsia="仿宋"/>
          <w:color w:val="000000"/>
          <w:szCs w:val="32"/>
        </w:rPr>
        <w:t>369.99</w:t>
      </w:r>
      <w:r>
        <w:rPr>
          <w:rFonts w:hint="eastAsia" w:ascii="仿宋" w:hAnsi="仿宋" w:eastAsia="仿宋"/>
          <w:color w:val="000000"/>
          <w:szCs w:val="32"/>
        </w:rPr>
        <w:t>万元，占支出总预算</w:t>
      </w:r>
      <w:r>
        <w:rPr>
          <w:rFonts w:ascii="仿宋" w:hAnsi="仿宋" w:eastAsia="仿宋"/>
          <w:color w:val="000000"/>
          <w:szCs w:val="32"/>
        </w:rPr>
        <w:t>9.27</w:t>
      </w:r>
      <w:r>
        <w:rPr>
          <w:rFonts w:hint="eastAsia" w:ascii="仿宋" w:hAnsi="仿宋" w:eastAsia="仿宋"/>
          <w:color w:val="000000"/>
          <w:szCs w:val="32"/>
        </w:rPr>
        <w:t>%，同比增加62.08万元，增长20.16%。增长主要原因一是公开招聘16人，相应计提的事业单位基本养老保险缴费及职业年金缴费增加；二是2021年事业单位绩效工资提标，相应计提的事业单位基本养老保险缴费及职业年金缴费增加。</w:t>
      </w:r>
    </w:p>
    <w:p>
      <w:pPr>
        <w:tabs>
          <w:tab w:val="center" w:pos="4475"/>
        </w:tabs>
        <w:spacing w:line="560" w:lineRule="exact"/>
        <w:ind w:firstLine="640" w:firstLineChars="200"/>
        <w:rPr>
          <w:rFonts w:hint="eastAsia" w:ascii="仿宋" w:hAnsi="仿宋" w:eastAsia="仿宋"/>
          <w:color w:val="000000"/>
          <w:szCs w:val="32"/>
        </w:rPr>
      </w:pPr>
      <w:r>
        <w:rPr>
          <w:rFonts w:hint="eastAsia" w:ascii="仿宋" w:hAnsi="仿宋" w:eastAsia="仿宋"/>
          <w:color w:val="000000"/>
          <w:szCs w:val="32"/>
        </w:rPr>
        <w:t>卫生健康支出类科目支出</w:t>
      </w:r>
      <w:r>
        <w:rPr>
          <w:rFonts w:ascii="仿宋" w:hAnsi="仿宋" w:eastAsia="仿宋"/>
          <w:color w:val="000000"/>
          <w:szCs w:val="32"/>
        </w:rPr>
        <w:t>117</w:t>
      </w:r>
      <w:r>
        <w:rPr>
          <w:rFonts w:hint="eastAsia" w:ascii="仿宋" w:hAnsi="仿宋" w:eastAsia="仿宋"/>
          <w:color w:val="000000"/>
          <w:szCs w:val="32"/>
        </w:rPr>
        <w:t>万元，占支出总预算</w:t>
      </w:r>
      <w:r>
        <w:rPr>
          <w:rFonts w:ascii="仿宋" w:hAnsi="仿宋" w:eastAsia="仿宋"/>
          <w:color w:val="000000"/>
          <w:szCs w:val="32"/>
        </w:rPr>
        <w:t>2.93</w:t>
      </w:r>
      <w:r>
        <w:rPr>
          <w:rFonts w:hint="eastAsia" w:ascii="仿宋" w:hAnsi="仿宋" w:eastAsia="仿宋"/>
          <w:color w:val="000000"/>
          <w:szCs w:val="32"/>
        </w:rPr>
        <w:t>%，同比减少</w:t>
      </w:r>
      <w:r>
        <w:rPr>
          <w:rFonts w:ascii="仿宋" w:hAnsi="仿宋" w:eastAsia="仿宋"/>
          <w:color w:val="000000"/>
          <w:szCs w:val="32"/>
        </w:rPr>
        <w:t>142.41</w:t>
      </w:r>
      <w:r>
        <w:rPr>
          <w:rFonts w:hint="eastAsia" w:ascii="仿宋" w:hAnsi="仿宋" w:eastAsia="仿宋"/>
          <w:color w:val="000000"/>
          <w:szCs w:val="32"/>
        </w:rPr>
        <w:t>万元，下降</w:t>
      </w:r>
      <w:r>
        <w:rPr>
          <w:rFonts w:ascii="仿宋" w:hAnsi="仿宋" w:eastAsia="仿宋"/>
          <w:color w:val="000000"/>
          <w:szCs w:val="32"/>
        </w:rPr>
        <w:t>54.9</w:t>
      </w:r>
      <w:r>
        <w:rPr>
          <w:rFonts w:hint="eastAsia" w:ascii="仿宋" w:hAnsi="仿宋" w:eastAsia="仿宋"/>
          <w:color w:val="000000"/>
          <w:szCs w:val="32"/>
        </w:rPr>
        <w:t>%。下降主要原因是使用一般公共预算经费安排的支出减少。</w:t>
      </w:r>
    </w:p>
    <w:p>
      <w:pPr>
        <w:adjustRightInd w:val="0"/>
        <w:snapToGrid w:val="0"/>
        <w:spacing w:line="570" w:lineRule="exact"/>
        <w:ind w:firstLine="640"/>
        <w:rPr>
          <w:rFonts w:ascii="仿宋" w:hAnsi="仿宋" w:eastAsia="仿宋"/>
          <w:color w:val="000000"/>
          <w:szCs w:val="32"/>
        </w:rPr>
      </w:pPr>
      <w:r>
        <w:rPr>
          <w:rFonts w:hint="eastAsia" w:ascii="仿宋" w:hAnsi="仿宋" w:eastAsia="仿宋"/>
          <w:color w:val="000000"/>
          <w:szCs w:val="32"/>
        </w:rPr>
        <w:t>交通运输支出类科目支出</w:t>
      </w:r>
      <w:r>
        <w:rPr>
          <w:rFonts w:ascii="仿宋" w:hAnsi="仿宋" w:eastAsia="仿宋"/>
          <w:color w:val="000000"/>
          <w:szCs w:val="32"/>
        </w:rPr>
        <w:t>3321.13</w:t>
      </w:r>
      <w:r>
        <w:rPr>
          <w:rFonts w:hint="eastAsia" w:ascii="仿宋" w:hAnsi="仿宋" w:eastAsia="仿宋"/>
          <w:color w:val="000000"/>
          <w:szCs w:val="32"/>
        </w:rPr>
        <w:t>万元，占支出总预算</w:t>
      </w:r>
      <w:r>
        <w:rPr>
          <w:rFonts w:ascii="仿宋" w:hAnsi="仿宋" w:eastAsia="仿宋"/>
          <w:color w:val="000000"/>
          <w:szCs w:val="32"/>
        </w:rPr>
        <w:t>83.17</w:t>
      </w:r>
      <w:r>
        <w:rPr>
          <w:rFonts w:hint="eastAsia" w:ascii="仿宋" w:hAnsi="仿宋" w:eastAsia="仿宋"/>
          <w:color w:val="000000"/>
          <w:szCs w:val="32"/>
        </w:rPr>
        <w:t>%，同比增加</w:t>
      </w:r>
      <w:r>
        <w:rPr>
          <w:rFonts w:ascii="仿宋" w:hAnsi="仿宋" w:eastAsia="仿宋"/>
          <w:color w:val="000000"/>
          <w:szCs w:val="32"/>
        </w:rPr>
        <w:t>487.12</w:t>
      </w:r>
      <w:r>
        <w:rPr>
          <w:rFonts w:hint="eastAsia" w:ascii="仿宋" w:hAnsi="仿宋" w:eastAsia="仿宋"/>
          <w:color w:val="000000"/>
          <w:szCs w:val="32"/>
        </w:rPr>
        <w:t>万元，增长</w:t>
      </w:r>
      <w:r>
        <w:rPr>
          <w:rFonts w:ascii="仿宋" w:hAnsi="仿宋" w:eastAsia="仿宋"/>
          <w:color w:val="000000"/>
          <w:szCs w:val="32"/>
        </w:rPr>
        <w:t>17.19</w:t>
      </w:r>
      <w:r>
        <w:rPr>
          <w:rFonts w:hint="eastAsia" w:ascii="仿宋" w:hAnsi="仿宋" w:eastAsia="仿宋"/>
          <w:color w:val="000000"/>
          <w:szCs w:val="32"/>
        </w:rPr>
        <w:t>%。增长主要原因一是公开招聘16人，相应的人员经费增加；二是绩效工资提标，总量增加；三是成品油价格和税费改革转移支付资金增加，相应道路运输服务项目支出增加。</w:t>
      </w:r>
    </w:p>
    <w:p>
      <w:pPr>
        <w:adjustRightInd w:val="0"/>
        <w:snapToGrid w:val="0"/>
        <w:spacing w:line="570" w:lineRule="exact"/>
        <w:ind w:firstLine="640"/>
        <w:rPr>
          <w:rFonts w:hint="eastAsia" w:ascii="仿宋" w:hAnsi="仿宋" w:eastAsia="仿宋"/>
          <w:color w:val="000000"/>
          <w:szCs w:val="32"/>
        </w:rPr>
      </w:pPr>
      <w:r>
        <w:rPr>
          <w:rFonts w:hint="eastAsia" w:ascii="仿宋" w:hAnsi="仿宋" w:eastAsia="仿宋"/>
          <w:color w:val="000000"/>
          <w:szCs w:val="32"/>
        </w:rPr>
        <w:t>住房保障支出类科目支出</w:t>
      </w:r>
      <w:r>
        <w:rPr>
          <w:rFonts w:ascii="仿宋" w:hAnsi="仿宋" w:eastAsia="仿宋"/>
          <w:color w:val="000000"/>
          <w:szCs w:val="32"/>
        </w:rPr>
        <w:t>185</w:t>
      </w:r>
      <w:r>
        <w:rPr>
          <w:rFonts w:hint="eastAsia" w:ascii="仿宋" w:hAnsi="仿宋" w:eastAsia="仿宋"/>
          <w:color w:val="000000"/>
          <w:szCs w:val="32"/>
        </w:rPr>
        <w:t>万元，占支出总预算</w:t>
      </w:r>
      <w:r>
        <w:rPr>
          <w:rFonts w:ascii="仿宋" w:hAnsi="仿宋" w:eastAsia="仿宋"/>
          <w:color w:val="000000"/>
          <w:szCs w:val="32"/>
        </w:rPr>
        <w:t>4.63</w:t>
      </w:r>
      <w:r>
        <w:rPr>
          <w:rFonts w:hint="eastAsia" w:ascii="仿宋" w:hAnsi="仿宋" w:eastAsia="仿宋"/>
          <w:color w:val="000000"/>
          <w:szCs w:val="32"/>
        </w:rPr>
        <w:t>%，同比增加3</w:t>
      </w:r>
      <w:r>
        <w:rPr>
          <w:rFonts w:ascii="仿宋" w:hAnsi="仿宋" w:eastAsia="仿宋"/>
          <w:color w:val="000000"/>
          <w:szCs w:val="32"/>
        </w:rPr>
        <w:t>1.04</w:t>
      </w:r>
      <w:r>
        <w:rPr>
          <w:rFonts w:hint="eastAsia" w:ascii="仿宋" w:hAnsi="仿宋" w:eastAsia="仿宋"/>
          <w:color w:val="000000"/>
          <w:szCs w:val="32"/>
        </w:rPr>
        <w:t>万元，增长2</w:t>
      </w:r>
      <w:r>
        <w:rPr>
          <w:rFonts w:ascii="仿宋" w:hAnsi="仿宋" w:eastAsia="仿宋"/>
          <w:color w:val="000000"/>
          <w:szCs w:val="32"/>
        </w:rPr>
        <w:t>0</w:t>
      </w:r>
      <w:r>
        <w:rPr>
          <w:rFonts w:hint="eastAsia" w:ascii="仿宋" w:hAnsi="仿宋" w:eastAsia="仿宋"/>
          <w:color w:val="000000"/>
          <w:szCs w:val="32"/>
        </w:rPr>
        <w:t>.1</w:t>
      </w:r>
      <w:r>
        <w:rPr>
          <w:rFonts w:ascii="仿宋" w:hAnsi="仿宋" w:eastAsia="仿宋"/>
          <w:color w:val="000000"/>
          <w:szCs w:val="32"/>
        </w:rPr>
        <w:t>6</w:t>
      </w:r>
      <w:r>
        <w:rPr>
          <w:rFonts w:hint="eastAsia" w:ascii="仿宋" w:hAnsi="仿宋" w:eastAsia="仿宋"/>
          <w:color w:val="000000"/>
          <w:szCs w:val="32"/>
        </w:rPr>
        <w:t>%。增长主要原因一是公开招聘16人，相应计提的住房公积金增加；二是2021年事业单位绩效工资提标，相应计提的住房公积金增加。</w:t>
      </w:r>
    </w:p>
    <w:p>
      <w:pPr>
        <w:spacing w:line="570" w:lineRule="exact"/>
        <w:ind w:firstLine="643" w:firstLineChars="200"/>
        <w:rPr>
          <w:rFonts w:hint="eastAsia" w:ascii="仿宋" w:hAnsi="仿宋" w:eastAsia="仿宋"/>
          <w:color w:val="000000"/>
          <w:szCs w:val="32"/>
        </w:rPr>
      </w:pPr>
      <w:r>
        <w:rPr>
          <w:rFonts w:hint="eastAsia" w:ascii="仿宋" w:hAnsi="仿宋" w:eastAsia="仿宋"/>
          <w:b/>
          <w:bCs/>
          <w:szCs w:val="32"/>
        </w:rPr>
        <w:t>六、一般公共预算基本支出预算情况说</w:t>
      </w:r>
      <w:r>
        <w:rPr>
          <w:rFonts w:ascii="仿宋" w:hAnsi="仿宋" w:eastAsia="仿宋"/>
          <w:b/>
          <w:bCs/>
          <w:szCs w:val="32"/>
        </w:rPr>
        <w:t>明</w:t>
      </w:r>
    </w:p>
    <w:p>
      <w:pPr>
        <w:adjustRightInd w:val="0"/>
        <w:snapToGrid w:val="0"/>
        <w:spacing w:line="570" w:lineRule="exact"/>
        <w:ind w:firstLine="640"/>
        <w:rPr>
          <w:rFonts w:ascii="仿宋" w:hAnsi="仿宋" w:eastAsia="仿宋"/>
          <w:color w:val="000000"/>
          <w:szCs w:val="32"/>
        </w:rPr>
      </w:pPr>
      <w:r>
        <w:rPr>
          <w:rFonts w:hint="eastAsia" w:ascii="仿宋" w:hAnsi="仿宋" w:eastAsia="仿宋"/>
          <w:color w:val="000000"/>
          <w:szCs w:val="32"/>
        </w:rPr>
        <w:t>2</w:t>
      </w:r>
      <w:r>
        <w:rPr>
          <w:rFonts w:ascii="仿宋" w:hAnsi="仿宋" w:eastAsia="仿宋"/>
          <w:color w:val="000000"/>
          <w:szCs w:val="32"/>
        </w:rPr>
        <w:t>022</w:t>
      </w:r>
      <w:r>
        <w:rPr>
          <w:rFonts w:hint="eastAsia" w:ascii="仿宋" w:hAnsi="仿宋" w:eastAsia="仿宋"/>
          <w:color w:val="000000"/>
          <w:szCs w:val="32"/>
        </w:rPr>
        <w:t>年一般公共预算基本支出预算</w:t>
      </w:r>
      <w:r>
        <w:rPr>
          <w:rFonts w:ascii="仿宋" w:hAnsi="仿宋" w:eastAsia="仿宋"/>
          <w:color w:val="000000"/>
          <w:szCs w:val="32"/>
        </w:rPr>
        <w:t>2676.54</w:t>
      </w:r>
      <w:r>
        <w:rPr>
          <w:rFonts w:hint="eastAsia" w:ascii="仿宋" w:hAnsi="仿宋" w:eastAsia="仿宋"/>
          <w:color w:val="000000"/>
          <w:szCs w:val="32"/>
        </w:rPr>
        <w:t>万元，占支出总预算</w:t>
      </w:r>
      <w:r>
        <w:rPr>
          <w:rFonts w:ascii="仿宋" w:hAnsi="仿宋" w:eastAsia="仿宋"/>
          <w:color w:val="000000"/>
          <w:szCs w:val="32"/>
        </w:rPr>
        <w:t>64.82</w:t>
      </w:r>
      <w:r>
        <w:rPr>
          <w:rFonts w:hint="eastAsia" w:ascii="仿宋" w:hAnsi="仿宋" w:eastAsia="仿宋"/>
          <w:color w:val="000000"/>
          <w:szCs w:val="32"/>
        </w:rPr>
        <w:t>%，同比增加</w:t>
      </w:r>
      <w:r>
        <w:rPr>
          <w:rFonts w:ascii="仿宋" w:hAnsi="仿宋" w:eastAsia="仿宋"/>
          <w:color w:val="000000"/>
          <w:szCs w:val="32"/>
        </w:rPr>
        <w:t>415.81</w:t>
      </w:r>
      <w:r>
        <w:rPr>
          <w:rFonts w:hint="eastAsia" w:ascii="仿宋" w:hAnsi="仿宋" w:eastAsia="仿宋"/>
          <w:color w:val="000000"/>
          <w:szCs w:val="32"/>
        </w:rPr>
        <w:t>万元，增长1</w:t>
      </w:r>
      <w:r>
        <w:rPr>
          <w:rFonts w:ascii="仿宋" w:hAnsi="仿宋" w:eastAsia="仿宋"/>
          <w:color w:val="000000"/>
          <w:szCs w:val="32"/>
        </w:rPr>
        <w:t>8.39</w:t>
      </w:r>
      <w:r>
        <w:rPr>
          <w:rFonts w:hint="eastAsia" w:ascii="仿宋" w:hAnsi="仿宋" w:eastAsia="仿宋"/>
          <w:color w:val="000000"/>
          <w:szCs w:val="32"/>
        </w:rPr>
        <w:t>%。增长主要原因一是公开招聘16人，相应的人员经费增加；二是2021年事业单位绩效工作提标，总量增加。其中：工资福利支出预算</w:t>
      </w:r>
      <w:r>
        <w:rPr>
          <w:rFonts w:ascii="仿宋" w:hAnsi="仿宋" w:eastAsia="仿宋"/>
          <w:color w:val="000000"/>
          <w:szCs w:val="32"/>
        </w:rPr>
        <w:t>2246.12</w:t>
      </w:r>
      <w:r>
        <w:rPr>
          <w:rFonts w:hint="eastAsia" w:ascii="仿宋" w:hAnsi="仿宋" w:eastAsia="仿宋"/>
          <w:color w:val="000000"/>
          <w:szCs w:val="32"/>
        </w:rPr>
        <w:t>万元，占基本支出预算</w:t>
      </w:r>
      <w:r>
        <w:rPr>
          <w:rFonts w:ascii="仿宋" w:hAnsi="仿宋" w:eastAsia="仿宋"/>
          <w:color w:val="000000"/>
          <w:szCs w:val="32"/>
        </w:rPr>
        <w:t>83.92</w:t>
      </w:r>
      <w:r>
        <w:rPr>
          <w:rFonts w:hint="eastAsia" w:ascii="仿宋" w:hAnsi="仿宋" w:eastAsia="仿宋"/>
          <w:color w:val="000000"/>
          <w:szCs w:val="32"/>
        </w:rPr>
        <w:t>%，同比增加</w:t>
      </w:r>
      <w:r>
        <w:rPr>
          <w:rFonts w:ascii="仿宋" w:hAnsi="仿宋" w:eastAsia="仿宋"/>
          <w:color w:val="000000"/>
          <w:szCs w:val="32"/>
        </w:rPr>
        <w:t>377.39</w:t>
      </w:r>
      <w:r>
        <w:rPr>
          <w:rFonts w:hint="eastAsia" w:ascii="仿宋" w:hAnsi="仿宋" w:eastAsia="仿宋"/>
          <w:color w:val="000000"/>
          <w:szCs w:val="32"/>
        </w:rPr>
        <w:t>万元，增长</w:t>
      </w:r>
      <w:r>
        <w:rPr>
          <w:rFonts w:ascii="仿宋" w:hAnsi="仿宋" w:eastAsia="仿宋"/>
          <w:color w:val="000000"/>
          <w:szCs w:val="32"/>
        </w:rPr>
        <w:t>20.19</w:t>
      </w:r>
      <w:r>
        <w:rPr>
          <w:rFonts w:hint="eastAsia" w:ascii="仿宋" w:hAnsi="仿宋" w:eastAsia="仿宋"/>
          <w:color w:val="000000"/>
          <w:szCs w:val="32"/>
        </w:rPr>
        <w:t>%；商品和服务支出预算244.73万元，占基本支出预算9.14%，同比增加21.91万元，增长9.83%；对个人和家庭的补助预算</w:t>
      </w:r>
      <w:r>
        <w:rPr>
          <w:rFonts w:ascii="仿宋" w:hAnsi="仿宋" w:eastAsia="仿宋"/>
          <w:color w:val="000000"/>
          <w:szCs w:val="32"/>
        </w:rPr>
        <w:t>185.69</w:t>
      </w:r>
      <w:r>
        <w:rPr>
          <w:rFonts w:hint="eastAsia" w:ascii="仿宋" w:hAnsi="仿宋" w:eastAsia="仿宋"/>
          <w:color w:val="000000"/>
          <w:szCs w:val="32"/>
        </w:rPr>
        <w:t>万元，占基本支出预算</w:t>
      </w:r>
      <w:r>
        <w:rPr>
          <w:rFonts w:ascii="仿宋" w:hAnsi="仿宋" w:eastAsia="仿宋"/>
          <w:color w:val="000000"/>
          <w:szCs w:val="32"/>
        </w:rPr>
        <w:t>6.96</w:t>
      </w:r>
      <w:r>
        <w:rPr>
          <w:rFonts w:hint="eastAsia" w:ascii="仿宋" w:hAnsi="仿宋" w:eastAsia="仿宋"/>
          <w:color w:val="000000"/>
          <w:szCs w:val="32"/>
        </w:rPr>
        <w:t>%，同比增加</w:t>
      </w:r>
      <w:r>
        <w:rPr>
          <w:rFonts w:ascii="仿宋" w:hAnsi="仿宋" w:eastAsia="仿宋"/>
          <w:color w:val="000000"/>
          <w:szCs w:val="32"/>
        </w:rPr>
        <w:t>16.51</w:t>
      </w:r>
      <w:r>
        <w:rPr>
          <w:rFonts w:hint="eastAsia" w:ascii="仿宋" w:hAnsi="仿宋" w:eastAsia="仿宋"/>
          <w:color w:val="000000"/>
          <w:szCs w:val="32"/>
        </w:rPr>
        <w:t>万元，增长</w:t>
      </w:r>
      <w:r>
        <w:rPr>
          <w:rFonts w:ascii="仿宋" w:hAnsi="仿宋" w:eastAsia="仿宋"/>
          <w:color w:val="000000"/>
          <w:szCs w:val="32"/>
        </w:rPr>
        <w:t>9.76</w:t>
      </w:r>
      <w:r>
        <w:rPr>
          <w:rFonts w:hint="eastAsia" w:ascii="仿宋" w:hAnsi="仿宋" w:eastAsia="仿宋"/>
          <w:color w:val="000000"/>
          <w:szCs w:val="32"/>
        </w:rPr>
        <w:t xml:space="preserve">%。  </w:t>
      </w:r>
    </w:p>
    <w:p>
      <w:pPr>
        <w:adjustRightInd w:val="0"/>
        <w:snapToGrid w:val="0"/>
        <w:spacing w:line="570" w:lineRule="exact"/>
        <w:ind w:firstLine="640"/>
        <w:rPr>
          <w:rFonts w:hint="eastAsia" w:ascii="仿宋" w:hAnsi="仿宋" w:eastAsia="仿宋"/>
          <w:b/>
          <w:bCs/>
          <w:szCs w:val="32"/>
        </w:rPr>
      </w:pPr>
      <w:r>
        <w:rPr>
          <w:rFonts w:hint="eastAsia" w:ascii="仿宋" w:hAnsi="仿宋" w:eastAsia="仿宋"/>
          <w:b/>
          <w:bCs/>
          <w:szCs w:val="32"/>
        </w:rPr>
        <w:t>七、一般公共预算“三公”经费支出预算情况说</w:t>
      </w:r>
      <w:r>
        <w:rPr>
          <w:rFonts w:ascii="仿宋" w:hAnsi="仿宋" w:eastAsia="仿宋"/>
          <w:b/>
          <w:bCs/>
          <w:szCs w:val="32"/>
        </w:rPr>
        <w:t>明</w:t>
      </w:r>
    </w:p>
    <w:p>
      <w:pPr>
        <w:tabs>
          <w:tab w:val="center" w:pos="4475"/>
        </w:tabs>
        <w:spacing w:line="560" w:lineRule="exact"/>
        <w:ind w:firstLine="640" w:firstLineChars="200"/>
        <w:rPr>
          <w:rFonts w:ascii="仿宋" w:hAnsi="仿宋" w:eastAsia="仿宋"/>
          <w:color w:val="000000"/>
          <w:szCs w:val="32"/>
        </w:rPr>
      </w:pPr>
      <w:r>
        <w:rPr>
          <w:rFonts w:hint="eastAsia" w:ascii="仿宋" w:hAnsi="仿宋" w:eastAsia="仿宋"/>
          <w:color w:val="000000"/>
          <w:szCs w:val="32"/>
        </w:rPr>
        <w:t>2022年一般公共预算拨款“三公”经费预算</w:t>
      </w:r>
      <w:r>
        <w:rPr>
          <w:rFonts w:ascii="仿宋" w:hAnsi="仿宋" w:eastAsia="仿宋"/>
          <w:color w:val="000000"/>
          <w:szCs w:val="32"/>
        </w:rPr>
        <w:t>48.47</w:t>
      </w:r>
      <w:r>
        <w:rPr>
          <w:rFonts w:hint="eastAsia" w:ascii="仿宋" w:hAnsi="仿宋" w:eastAsia="仿宋"/>
          <w:color w:val="000000"/>
          <w:szCs w:val="32"/>
        </w:rPr>
        <w:t>万元，占一般公共预算拨款预算支出总额2.</w:t>
      </w:r>
      <w:r>
        <w:rPr>
          <w:rFonts w:ascii="仿宋" w:hAnsi="仿宋" w:eastAsia="仿宋"/>
          <w:color w:val="000000"/>
          <w:szCs w:val="32"/>
        </w:rPr>
        <w:t>17</w:t>
      </w:r>
      <w:r>
        <w:rPr>
          <w:rFonts w:hint="eastAsia" w:ascii="仿宋" w:hAnsi="仿宋" w:eastAsia="仿宋"/>
          <w:color w:val="000000"/>
          <w:szCs w:val="32"/>
        </w:rPr>
        <w:t>%，同比减少1.7万元，下</w:t>
      </w:r>
      <w:r>
        <w:rPr>
          <w:rFonts w:ascii="仿宋" w:hAnsi="仿宋" w:eastAsia="仿宋"/>
          <w:color w:val="000000"/>
          <w:szCs w:val="32"/>
        </w:rPr>
        <w:t>降1.92</w:t>
      </w:r>
      <w:r>
        <w:rPr>
          <w:rFonts w:hint="eastAsia" w:ascii="仿宋" w:hAnsi="仿宋" w:eastAsia="仿宋"/>
          <w:color w:val="000000"/>
          <w:szCs w:val="32"/>
        </w:rPr>
        <w:t>%。其中，因公出国（境）费</w:t>
      </w:r>
      <w:r>
        <w:rPr>
          <w:rFonts w:ascii="仿宋" w:hAnsi="仿宋" w:eastAsia="仿宋"/>
          <w:color w:val="000000"/>
          <w:szCs w:val="32"/>
        </w:rPr>
        <w:t>7</w:t>
      </w:r>
      <w:r>
        <w:rPr>
          <w:rFonts w:hint="eastAsia" w:ascii="仿宋" w:hAnsi="仿宋" w:eastAsia="仿宋"/>
          <w:color w:val="000000"/>
          <w:szCs w:val="32"/>
        </w:rPr>
        <w:t>万元，同比减少</w:t>
      </w:r>
      <w:r>
        <w:rPr>
          <w:rFonts w:ascii="仿宋" w:hAnsi="仿宋" w:eastAsia="仿宋"/>
          <w:color w:val="000000"/>
          <w:szCs w:val="32"/>
        </w:rPr>
        <w:t>5.7</w:t>
      </w:r>
      <w:r>
        <w:rPr>
          <w:rFonts w:hint="eastAsia" w:ascii="仿宋" w:hAnsi="仿宋" w:eastAsia="仿宋"/>
          <w:color w:val="000000"/>
          <w:szCs w:val="32"/>
        </w:rPr>
        <w:t>万元，下降</w:t>
      </w:r>
      <w:r>
        <w:rPr>
          <w:rFonts w:ascii="仿宋" w:hAnsi="仿宋" w:eastAsia="仿宋"/>
          <w:color w:val="000000"/>
          <w:szCs w:val="32"/>
        </w:rPr>
        <w:t>44.88</w:t>
      </w:r>
      <w:r>
        <w:rPr>
          <w:rFonts w:hint="eastAsia" w:ascii="仿宋" w:hAnsi="仿宋" w:eastAsia="仿宋"/>
          <w:color w:val="000000"/>
          <w:szCs w:val="32"/>
        </w:rPr>
        <w:t>%，下降主</w:t>
      </w:r>
      <w:r>
        <w:rPr>
          <w:rFonts w:ascii="仿宋" w:hAnsi="仿宋" w:eastAsia="仿宋"/>
          <w:color w:val="000000"/>
          <w:szCs w:val="32"/>
        </w:rPr>
        <w:t>要</w:t>
      </w:r>
      <w:r>
        <w:rPr>
          <w:rFonts w:hint="eastAsia" w:ascii="仿宋" w:hAnsi="仿宋" w:eastAsia="仿宋"/>
          <w:color w:val="000000"/>
          <w:szCs w:val="32"/>
        </w:rPr>
        <w:t>原因是境外新冠疫情不稳定，出国计划较上年减少；公务接待费</w:t>
      </w:r>
      <w:r>
        <w:rPr>
          <w:rFonts w:ascii="仿宋" w:hAnsi="仿宋" w:eastAsia="仿宋"/>
          <w:color w:val="000000"/>
          <w:szCs w:val="32"/>
        </w:rPr>
        <w:t>3.23</w:t>
      </w:r>
      <w:r>
        <w:rPr>
          <w:rFonts w:hint="eastAsia" w:ascii="仿宋" w:hAnsi="仿宋" w:eastAsia="仿宋"/>
          <w:color w:val="000000"/>
          <w:szCs w:val="32"/>
        </w:rPr>
        <w:t>万元，同比减少</w:t>
      </w:r>
      <w:r>
        <w:rPr>
          <w:rFonts w:ascii="仿宋" w:hAnsi="仿宋" w:eastAsia="仿宋"/>
          <w:color w:val="000000"/>
          <w:szCs w:val="32"/>
        </w:rPr>
        <w:t>2.62</w:t>
      </w:r>
      <w:r>
        <w:rPr>
          <w:rFonts w:hint="eastAsia" w:ascii="仿宋" w:hAnsi="仿宋" w:eastAsia="仿宋"/>
          <w:color w:val="000000"/>
          <w:szCs w:val="32"/>
        </w:rPr>
        <w:t>万元，下降</w:t>
      </w:r>
      <w:r>
        <w:rPr>
          <w:rFonts w:ascii="仿宋" w:hAnsi="仿宋" w:eastAsia="仿宋"/>
          <w:color w:val="000000"/>
          <w:szCs w:val="32"/>
        </w:rPr>
        <w:t>44.79</w:t>
      </w:r>
      <w:r>
        <w:rPr>
          <w:rFonts w:hint="eastAsia" w:ascii="仿宋" w:hAnsi="仿宋" w:eastAsia="仿宋"/>
          <w:color w:val="000000"/>
          <w:szCs w:val="32"/>
        </w:rPr>
        <w:t>%，下降主</w:t>
      </w:r>
      <w:r>
        <w:rPr>
          <w:rFonts w:ascii="仿宋" w:hAnsi="仿宋" w:eastAsia="仿宋"/>
          <w:color w:val="000000"/>
          <w:szCs w:val="32"/>
        </w:rPr>
        <w:t>要</w:t>
      </w:r>
      <w:r>
        <w:rPr>
          <w:rFonts w:hint="eastAsia" w:ascii="仿宋" w:hAnsi="仿宋" w:eastAsia="仿宋"/>
          <w:color w:val="000000"/>
          <w:szCs w:val="32"/>
        </w:rPr>
        <w:t>原因是受新冠疫情影响</w:t>
      </w:r>
      <w:r>
        <w:rPr>
          <w:rFonts w:ascii="仿宋" w:hAnsi="仿宋" w:eastAsia="仿宋"/>
          <w:color w:val="000000"/>
          <w:szCs w:val="32"/>
        </w:rPr>
        <w:t>，</w:t>
      </w:r>
      <w:r>
        <w:rPr>
          <w:rFonts w:hint="eastAsia" w:ascii="仿宋" w:hAnsi="仿宋" w:eastAsia="仿宋"/>
          <w:color w:val="000000"/>
          <w:szCs w:val="32"/>
        </w:rPr>
        <w:t>公</w:t>
      </w:r>
      <w:r>
        <w:rPr>
          <w:rFonts w:ascii="仿宋" w:hAnsi="仿宋" w:eastAsia="仿宋"/>
          <w:color w:val="000000"/>
          <w:szCs w:val="32"/>
        </w:rPr>
        <w:t>务接待计划减少</w:t>
      </w:r>
      <w:r>
        <w:rPr>
          <w:rFonts w:hint="eastAsia" w:ascii="仿宋" w:hAnsi="仿宋" w:eastAsia="仿宋"/>
          <w:color w:val="000000"/>
          <w:szCs w:val="32"/>
        </w:rPr>
        <w:t>；公务用车购置费</w:t>
      </w:r>
      <w:r>
        <w:rPr>
          <w:rFonts w:ascii="仿宋" w:hAnsi="仿宋" w:eastAsia="仿宋"/>
          <w:color w:val="000000"/>
          <w:szCs w:val="32"/>
        </w:rPr>
        <w:t>0</w:t>
      </w:r>
      <w:r>
        <w:rPr>
          <w:rFonts w:hint="eastAsia" w:ascii="仿宋" w:hAnsi="仿宋" w:eastAsia="仿宋"/>
          <w:color w:val="000000"/>
          <w:szCs w:val="32"/>
        </w:rPr>
        <w:t>万元，同比减少31万元，下降主</w:t>
      </w:r>
      <w:r>
        <w:rPr>
          <w:rFonts w:ascii="仿宋" w:hAnsi="仿宋" w:eastAsia="仿宋"/>
          <w:color w:val="000000"/>
          <w:szCs w:val="32"/>
        </w:rPr>
        <w:t>要</w:t>
      </w:r>
      <w:r>
        <w:rPr>
          <w:rFonts w:hint="eastAsia" w:ascii="仿宋" w:hAnsi="仿宋" w:eastAsia="仿宋"/>
          <w:color w:val="000000"/>
          <w:szCs w:val="32"/>
        </w:rPr>
        <w:t>原因是2022年该</w:t>
      </w:r>
      <w:r>
        <w:rPr>
          <w:rFonts w:ascii="仿宋" w:hAnsi="仿宋" w:eastAsia="仿宋"/>
          <w:color w:val="000000"/>
          <w:szCs w:val="32"/>
        </w:rPr>
        <w:t>中心</w:t>
      </w:r>
      <w:r>
        <w:rPr>
          <w:rFonts w:hint="eastAsia" w:ascii="仿宋" w:hAnsi="仿宋" w:eastAsia="仿宋"/>
          <w:color w:val="000000"/>
          <w:szCs w:val="32"/>
        </w:rPr>
        <w:t>无公务用车配备更新计划；公务用车运行维护费38.</w:t>
      </w:r>
      <w:r>
        <w:rPr>
          <w:rFonts w:ascii="仿宋" w:hAnsi="仿宋" w:eastAsia="仿宋"/>
          <w:color w:val="000000"/>
          <w:szCs w:val="32"/>
        </w:rPr>
        <w:t>24</w:t>
      </w:r>
      <w:r>
        <w:rPr>
          <w:rFonts w:hint="eastAsia" w:ascii="仿宋" w:hAnsi="仿宋" w:eastAsia="仿宋"/>
          <w:color w:val="000000"/>
          <w:szCs w:val="32"/>
        </w:rPr>
        <w:t>万元，同比减少0.73万元，下降1.87%，下降主</w:t>
      </w:r>
      <w:r>
        <w:rPr>
          <w:rFonts w:ascii="仿宋" w:hAnsi="仿宋" w:eastAsia="仿宋"/>
          <w:color w:val="000000"/>
          <w:szCs w:val="32"/>
        </w:rPr>
        <w:t>要</w:t>
      </w:r>
      <w:r>
        <w:rPr>
          <w:rFonts w:hint="eastAsia" w:ascii="仿宋" w:hAnsi="仿宋" w:eastAsia="仿宋"/>
          <w:color w:val="000000"/>
          <w:szCs w:val="32"/>
        </w:rPr>
        <w:t>原因是单位工作安排出差减少，公务用车计划减少。</w:t>
      </w:r>
    </w:p>
    <w:p>
      <w:pPr>
        <w:tabs>
          <w:tab w:val="center" w:pos="4475"/>
        </w:tabs>
        <w:spacing w:line="560" w:lineRule="exact"/>
        <w:ind w:firstLine="643" w:firstLineChars="200"/>
        <w:rPr>
          <w:rFonts w:hint="eastAsia" w:ascii="仿宋" w:hAnsi="仿宋" w:eastAsia="仿宋"/>
          <w:b/>
          <w:bCs/>
          <w:szCs w:val="32"/>
        </w:rPr>
      </w:pPr>
      <w:r>
        <w:rPr>
          <w:rFonts w:hint="eastAsia" w:ascii="仿宋" w:hAnsi="仿宋" w:eastAsia="仿宋"/>
          <w:b/>
          <w:bCs/>
          <w:szCs w:val="32"/>
        </w:rPr>
        <w:t>八、政府性基金预算支出预算情况说</w:t>
      </w:r>
      <w:r>
        <w:rPr>
          <w:rFonts w:ascii="仿宋" w:hAnsi="仿宋" w:eastAsia="仿宋"/>
          <w:b/>
          <w:bCs/>
          <w:szCs w:val="32"/>
        </w:rPr>
        <w:t>明</w:t>
      </w:r>
    </w:p>
    <w:p>
      <w:pPr>
        <w:tabs>
          <w:tab w:val="center" w:pos="4475"/>
        </w:tabs>
        <w:spacing w:line="570" w:lineRule="exact"/>
        <w:ind w:firstLine="645"/>
        <w:rPr>
          <w:rFonts w:hint="eastAsia" w:ascii="仿宋" w:hAnsi="仿宋" w:eastAsia="仿宋"/>
          <w:color w:val="000000"/>
          <w:szCs w:val="32"/>
        </w:rPr>
      </w:pPr>
      <w:r>
        <w:rPr>
          <w:rFonts w:hint="eastAsia" w:ascii="仿宋" w:hAnsi="仿宋" w:eastAsia="仿宋"/>
          <w:color w:val="000000"/>
          <w:szCs w:val="32"/>
        </w:rPr>
        <w:t>无</w:t>
      </w:r>
    </w:p>
    <w:p>
      <w:pPr>
        <w:spacing w:line="570" w:lineRule="exact"/>
        <w:ind w:firstLine="643" w:firstLineChars="200"/>
        <w:rPr>
          <w:rFonts w:hint="eastAsia" w:ascii="仿宋" w:hAnsi="仿宋" w:eastAsia="仿宋"/>
          <w:b/>
          <w:bCs/>
          <w:szCs w:val="32"/>
        </w:rPr>
      </w:pPr>
      <w:r>
        <w:rPr>
          <w:rFonts w:hint="eastAsia" w:ascii="仿宋" w:hAnsi="仿宋" w:eastAsia="仿宋"/>
          <w:b/>
          <w:bCs/>
          <w:szCs w:val="32"/>
        </w:rPr>
        <w:t>九、其他重要事项情况说明</w:t>
      </w:r>
    </w:p>
    <w:p>
      <w:pPr>
        <w:spacing w:line="570" w:lineRule="exact"/>
        <w:ind w:firstLine="643" w:firstLineChars="200"/>
        <w:rPr>
          <w:rFonts w:hint="eastAsia" w:ascii="仿宋" w:hAnsi="仿宋" w:eastAsia="仿宋"/>
          <w:b/>
          <w:bCs/>
          <w:szCs w:val="32"/>
        </w:rPr>
      </w:pPr>
      <w:r>
        <w:rPr>
          <w:rFonts w:hint="eastAsia" w:ascii="仿宋" w:hAnsi="仿宋" w:eastAsia="仿宋"/>
          <w:b/>
          <w:bCs/>
          <w:szCs w:val="32"/>
        </w:rPr>
        <w:t>（一）机关运行经费安排情况说明</w:t>
      </w:r>
    </w:p>
    <w:p>
      <w:pPr>
        <w:tabs>
          <w:tab w:val="center" w:pos="4475"/>
        </w:tabs>
        <w:spacing w:line="560" w:lineRule="exact"/>
        <w:ind w:firstLine="640" w:firstLineChars="200"/>
        <w:rPr>
          <w:rFonts w:hint="eastAsia" w:ascii="仿宋" w:hAnsi="仿宋" w:eastAsia="仿宋_GB2312"/>
          <w:color w:val="000000"/>
          <w:szCs w:val="32"/>
          <w:lang w:eastAsia="zh-CN"/>
        </w:rPr>
      </w:pPr>
      <w:r>
        <w:rPr>
          <w:rFonts w:hint="eastAsia" w:ascii="仿宋_GB2312" w:hAnsi="仿宋_GB2312" w:cs="仿宋_GB2312"/>
          <w:szCs w:val="32"/>
        </w:rPr>
        <w:t>我中</w:t>
      </w:r>
      <w:r>
        <w:rPr>
          <w:rFonts w:ascii="仿宋_GB2312" w:hAnsi="仿宋_GB2312" w:cs="仿宋_GB2312"/>
          <w:szCs w:val="32"/>
        </w:rPr>
        <w:t>心</w:t>
      </w:r>
      <w:r>
        <w:rPr>
          <w:rFonts w:hint="eastAsia" w:ascii="仿宋_GB2312" w:hAnsi="仿宋_GB2312" w:cs="仿宋_GB2312"/>
          <w:szCs w:val="32"/>
        </w:rPr>
        <w:t>202</w:t>
      </w:r>
      <w:r>
        <w:rPr>
          <w:rFonts w:hint="eastAsia" w:ascii="仿宋_GB2312" w:hAnsi="仿宋_GB2312" w:cs="仿宋_GB2312"/>
          <w:szCs w:val="32"/>
          <w:lang w:val="en-US" w:eastAsia="zh-CN"/>
        </w:rPr>
        <w:t>2</w:t>
      </w:r>
      <w:r>
        <w:rPr>
          <w:rFonts w:hint="eastAsia" w:ascii="仿宋_GB2312" w:hAnsi="仿宋_GB2312" w:cs="仿宋_GB2312"/>
          <w:szCs w:val="32"/>
        </w:rPr>
        <w:t>年事</w:t>
      </w:r>
      <w:r>
        <w:rPr>
          <w:rFonts w:ascii="仿宋_GB2312" w:hAnsi="仿宋_GB2312" w:cs="仿宋_GB2312"/>
          <w:szCs w:val="32"/>
        </w:rPr>
        <w:t>业单位</w:t>
      </w:r>
      <w:r>
        <w:rPr>
          <w:rFonts w:hint="eastAsia" w:ascii="仿宋_GB2312" w:hAnsi="仿宋_GB2312" w:cs="仿宋_GB2312"/>
          <w:szCs w:val="32"/>
          <w:lang w:eastAsia="zh-CN"/>
        </w:rPr>
        <w:t>机</w:t>
      </w:r>
      <w:r>
        <w:rPr>
          <w:rFonts w:ascii="仿宋_GB2312" w:hAnsi="仿宋_GB2312" w:cs="仿宋_GB2312"/>
          <w:szCs w:val="32"/>
        </w:rPr>
        <w:t>关</w:t>
      </w:r>
      <w:r>
        <w:rPr>
          <w:rFonts w:hint="eastAsia" w:ascii="仿宋_GB2312" w:hAnsi="仿宋_GB2312" w:cs="仿宋_GB2312"/>
          <w:szCs w:val="32"/>
        </w:rPr>
        <w:t>运行经费</w:t>
      </w:r>
      <w:r>
        <w:rPr>
          <w:rFonts w:hint="eastAsia" w:ascii="仿宋_GB2312" w:hAnsi="仿宋_GB2312" w:cs="仿宋_GB2312"/>
          <w:szCs w:val="32"/>
          <w:lang w:val="en-US" w:eastAsia="zh-CN"/>
        </w:rPr>
        <w:t>244.73</w:t>
      </w:r>
      <w:r>
        <w:rPr>
          <w:rFonts w:hint="eastAsia" w:ascii="仿宋_GB2312" w:hAnsi="仿宋_GB2312" w:cs="仿宋_GB2312"/>
          <w:szCs w:val="32"/>
        </w:rPr>
        <w:t>万元，同比</w:t>
      </w:r>
      <w:r>
        <w:rPr>
          <w:rFonts w:hint="eastAsia" w:ascii="仿宋_GB2312" w:hAnsi="仿宋_GB2312" w:cs="仿宋_GB2312"/>
          <w:szCs w:val="32"/>
          <w:lang w:eastAsia="zh-CN"/>
        </w:rPr>
        <w:t>增加</w:t>
      </w:r>
      <w:r>
        <w:rPr>
          <w:rFonts w:hint="eastAsia" w:ascii="仿宋_GB2312" w:hAnsi="仿宋_GB2312" w:cs="仿宋_GB2312"/>
          <w:szCs w:val="32"/>
          <w:lang w:val="en-US" w:eastAsia="zh-CN"/>
        </w:rPr>
        <w:t>21.91</w:t>
      </w:r>
      <w:r>
        <w:rPr>
          <w:rFonts w:hint="eastAsia" w:ascii="仿宋_GB2312" w:hAnsi="仿宋_GB2312" w:cs="仿宋_GB2312"/>
          <w:szCs w:val="32"/>
        </w:rPr>
        <w:t>万元，</w:t>
      </w:r>
      <w:r>
        <w:rPr>
          <w:rFonts w:hint="eastAsia" w:ascii="仿宋_GB2312" w:hAnsi="仿宋_GB2312" w:cs="仿宋_GB2312"/>
          <w:szCs w:val="32"/>
          <w:lang w:eastAsia="zh-CN"/>
        </w:rPr>
        <w:t>增长</w:t>
      </w:r>
      <w:bookmarkStart w:id="47" w:name="_GoBack"/>
      <w:bookmarkEnd w:id="47"/>
      <w:r>
        <w:rPr>
          <w:rFonts w:hint="eastAsia" w:ascii="仿宋_GB2312" w:hAnsi="仿宋_GB2312" w:cs="仿宋_GB2312"/>
          <w:szCs w:val="32"/>
          <w:lang w:val="en-US" w:eastAsia="zh-CN"/>
        </w:rPr>
        <w:t>9.83</w:t>
      </w:r>
      <w:r>
        <w:rPr>
          <w:rFonts w:hint="eastAsia" w:ascii="仿宋_GB2312" w:hAnsi="仿宋_GB2312" w:cs="仿宋_GB2312"/>
          <w:szCs w:val="32"/>
        </w:rPr>
        <w:t>％，</w:t>
      </w:r>
      <w:r>
        <w:rPr>
          <w:rFonts w:hint="eastAsia" w:ascii="仿宋_GB2312" w:hAnsi="仿宋_GB2312" w:cs="仿宋_GB2312"/>
          <w:szCs w:val="32"/>
          <w:lang w:eastAsia="zh-CN"/>
        </w:rPr>
        <w:t>增长原因是绩效工资总量提高，相应计提工会经费提高，同时在职人员增加，相应伙食补助费增加。</w:t>
      </w:r>
    </w:p>
    <w:p>
      <w:pPr>
        <w:spacing w:line="570" w:lineRule="exact"/>
        <w:ind w:firstLine="643" w:firstLineChars="200"/>
        <w:rPr>
          <w:rFonts w:hint="eastAsia" w:ascii="仿宋" w:hAnsi="仿宋" w:eastAsia="仿宋"/>
          <w:b/>
          <w:bCs/>
          <w:szCs w:val="32"/>
        </w:rPr>
      </w:pPr>
      <w:r>
        <w:rPr>
          <w:rFonts w:hint="eastAsia" w:ascii="仿宋" w:hAnsi="仿宋" w:eastAsia="仿宋"/>
          <w:b/>
          <w:bCs/>
          <w:szCs w:val="32"/>
        </w:rPr>
        <w:t>（二）政府采购预算安排情况说明</w:t>
      </w:r>
    </w:p>
    <w:p>
      <w:pPr>
        <w:tabs>
          <w:tab w:val="center" w:pos="4475"/>
        </w:tabs>
        <w:snapToGrid w:val="0"/>
        <w:spacing w:line="560" w:lineRule="exact"/>
        <w:ind w:firstLine="645"/>
        <w:rPr>
          <w:rStyle w:val="24"/>
          <w:rFonts w:ascii="仿宋" w:hAnsi="仿宋" w:eastAsia="仿宋"/>
          <w:szCs w:val="32"/>
        </w:rPr>
      </w:pPr>
      <w:r>
        <w:rPr>
          <w:rFonts w:hint="eastAsia" w:ascii="仿宋" w:hAnsi="仿宋" w:eastAsia="仿宋"/>
          <w:color w:val="000000"/>
          <w:szCs w:val="32"/>
        </w:rPr>
        <w:t>202</w:t>
      </w:r>
      <w:r>
        <w:rPr>
          <w:rFonts w:ascii="仿宋" w:hAnsi="仿宋" w:eastAsia="仿宋"/>
          <w:color w:val="000000"/>
          <w:szCs w:val="32"/>
        </w:rPr>
        <w:t>2</w:t>
      </w:r>
      <w:r>
        <w:rPr>
          <w:rFonts w:hint="eastAsia" w:ascii="仿宋" w:hAnsi="仿宋" w:eastAsia="仿宋"/>
          <w:color w:val="000000"/>
          <w:szCs w:val="32"/>
        </w:rPr>
        <w:t>年政府采购预算</w:t>
      </w:r>
      <w:r>
        <w:rPr>
          <w:rFonts w:ascii="仿宋" w:hAnsi="仿宋" w:eastAsia="仿宋"/>
          <w:color w:val="000000"/>
          <w:szCs w:val="32"/>
        </w:rPr>
        <w:t>632.64</w:t>
      </w:r>
      <w:r>
        <w:rPr>
          <w:rFonts w:hint="eastAsia" w:ascii="仿宋" w:hAnsi="仿宋" w:eastAsia="仿宋"/>
          <w:color w:val="000000"/>
          <w:szCs w:val="32"/>
        </w:rPr>
        <w:t>万元，同比减少</w:t>
      </w:r>
      <w:r>
        <w:rPr>
          <w:rFonts w:ascii="仿宋" w:hAnsi="仿宋" w:eastAsia="仿宋"/>
          <w:color w:val="000000"/>
          <w:szCs w:val="32"/>
        </w:rPr>
        <w:t>4.37</w:t>
      </w:r>
      <w:r>
        <w:rPr>
          <w:rFonts w:hint="eastAsia" w:ascii="仿宋" w:hAnsi="仿宋" w:eastAsia="仿宋"/>
          <w:color w:val="000000"/>
          <w:szCs w:val="32"/>
        </w:rPr>
        <w:t>万元，下降</w:t>
      </w:r>
      <w:r>
        <w:rPr>
          <w:rFonts w:ascii="仿宋" w:hAnsi="仿宋" w:eastAsia="仿宋"/>
          <w:color w:val="000000"/>
          <w:szCs w:val="32"/>
        </w:rPr>
        <w:t>0.69</w:t>
      </w:r>
      <w:r>
        <w:rPr>
          <w:rFonts w:hint="eastAsia" w:ascii="仿宋" w:hAnsi="仿宋" w:eastAsia="仿宋"/>
          <w:color w:val="000000"/>
          <w:szCs w:val="32"/>
        </w:rPr>
        <w:t>%，其中：政府集中采购预算</w:t>
      </w:r>
      <w:r>
        <w:rPr>
          <w:rFonts w:ascii="仿宋" w:hAnsi="仿宋" w:eastAsia="仿宋"/>
          <w:color w:val="000000"/>
          <w:szCs w:val="32"/>
        </w:rPr>
        <w:t>172.49</w:t>
      </w:r>
      <w:r>
        <w:rPr>
          <w:rFonts w:hint="eastAsia" w:ascii="仿宋" w:hAnsi="仿宋" w:eastAsia="仿宋"/>
          <w:color w:val="000000"/>
          <w:szCs w:val="32"/>
        </w:rPr>
        <w:t>万元，占政府采购预算</w:t>
      </w:r>
      <w:r>
        <w:rPr>
          <w:rFonts w:ascii="仿宋" w:hAnsi="仿宋" w:eastAsia="仿宋"/>
          <w:color w:val="000000"/>
          <w:szCs w:val="32"/>
        </w:rPr>
        <w:t>27.27</w:t>
      </w:r>
      <w:r>
        <w:rPr>
          <w:rFonts w:hint="eastAsia" w:ascii="仿宋" w:hAnsi="仿宋" w:eastAsia="仿宋"/>
          <w:color w:val="000000"/>
          <w:szCs w:val="32"/>
        </w:rPr>
        <w:t>％，同比减少</w:t>
      </w:r>
      <w:r>
        <w:rPr>
          <w:rFonts w:ascii="仿宋" w:hAnsi="仿宋" w:eastAsia="仿宋"/>
          <w:color w:val="000000"/>
          <w:szCs w:val="32"/>
        </w:rPr>
        <w:t>80.64</w:t>
      </w:r>
      <w:r>
        <w:rPr>
          <w:rFonts w:hint="eastAsia" w:ascii="仿宋" w:hAnsi="仿宋" w:eastAsia="仿宋"/>
          <w:color w:val="000000"/>
          <w:szCs w:val="32"/>
        </w:rPr>
        <w:t>万元，下降</w:t>
      </w:r>
      <w:r>
        <w:rPr>
          <w:rFonts w:ascii="仿宋" w:hAnsi="仿宋" w:eastAsia="仿宋"/>
          <w:color w:val="000000"/>
          <w:szCs w:val="32"/>
        </w:rPr>
        <w:t>87.80</w:t>
      </w:r>
      <w:r>
        <w:rPr>
          <w:rFonts w:hint="eastAsia" w:ascii="仿宋" w:hAnsi="仿宋" w:eastAsia="仿宋"/>
          <w:color w:val="000000"/>
          <w:szCs w:val="32"/>
        </w:rPr>
        <w:t>％；分散采购预算</w:t>
      </w:r>
      <w:r>
        <w:rPr>
          <w:rFonts w:ascii="仿宋" w:hAnsi="仿宋" w:eastAsia="仿宋"/>
          <w:color w:val="000000"/>
          <w:szCs w:val="32"/>
        </w:rPr>
        <w:t>460.15</w:t>
      </w:r>
      <w:r>
        <w:rPr>
          <w:rFonts w:hint="eastAsia" w:ascii="仿宋" w:hAnsi="仿宋" w:eastAsia="仿宋"/>
          <w:color w:val="000000"/>
          <w:szCs w:val="32"/>
        </w:rPr>
        <w:t>万元，占政府采购预算</w:t>
      </w:r>
      <w:r>
        <w:rPr>
          <w:rFonts w:ascii="仿宋" w:hAnsi="仿宋" w:eastAsia="仿宋"/>
          <w:color w:val="000000"/>
          <w:szCs w:val="32"/>
        </w:rPr>
        <w:t>72.73</w:t>
      </w:r>
      <w:r>
        <w:rPr>
          <w:rFonts w:hint="eastAsia" w:ascii="仿宋" w:hAnsi="仿宋" w:eastAsia="仿宋"/>
          <w:color w:val="000000"/>
          <w:szCs w:val="32"/>
        </w:rPr>
        <w:t>％，同比减少8</w:t>
      </w:r>
      <w:r>
        <w:rPr>
          <w:rFonts w:ascii="仿宋" w:hAnsi="仿宋" w:eastAsia="仿宋"/>
          <w:color w:val="000000"/>
          <w:szCs w:val="32"/>
        </w:rPr>
        <w:t>5.01</w:t>
      </w:r>
      <w:r>
        <w:rPr>
          <w:rFonts w:hint="eastAsia" w:ascii="仿宋" w:hAnsi="仿宋" w:eastAsia="仿宋"/>
          <w:color w:val="000000"/>
          <w:szCs w:val="32"/>
        </w:rPr>
        <w:t>万元，下降15.</w:t>
      </w:r>
      <w:r>
        <w:rPr>
          <w:rFonts w:ascii="仿宋" w:hAnsi="仿宋" w:eastAsia="仿宋"/>
          <w:color w:val="000000"/>
          <w:szCs w:val="32"/>
        </w:rPr>
        <w:t>59</w:t>
      </w:r>
      <w:r>
        <w:rPr>
          <w:rFonts w:hint="eastAsia" w:ascii="仿宋" w:hAnsi="仿宋" w:eastAsia="仿宋"/>
          <w:color w:val="000000"/>
          <w:szCs w:val="32"/>
        </w:rPr>
        <w:t>％。</w:t>
      </w:r>
      <w:r>
        <w:rPr>
          <w:rStyle w:val="24"/>
          <w:rFonts w:ascii="仿宋" w:hAnsi="仿宋" w:eastAsia="仿宋"/>
          <w:szCs w:val="32"/>
        </w:rPr>
        <w:t>货物</w:t>
      </w:r>
      <w:r>
        <w:rPr>
          <w:rStyle w:val="24"/>
          <w:rFonts w:hint="eastAsia" w:ascii="仿宋" w:hAnsi="仿宋" w:eastAsia="仿宋"/>
          <w:szCs w:val="32"/>
        </w:rPr>
        <w:t>采</w:t>
      </w:r>
      <w:r>
        <w:rPr>
          <w:rStyle w:val="24"/>
          <w:rFonts w:ascii="仿宋" w:hAnsi="仿宋" w:eastAsia="仿宋"/>
          <w:szCs w:val="32"/>
        </w:rPr>
        <w:t>购19.09万元，</w:t>
      </w:r>
      <w:r>
        <w:rPr>
          <w:rFonts w:hint="eastAsia" w:ascii="仿宋" w:hAnsi="仿宋" w:eastAsia="仿宋"/>
          <w:color w:val="000000"/>
          <w:szCs w:val="32"/>
        </w:rPr>
        <w:t>占政府采购预算3.02％；工程采购</w:t>
      </w:r>
      <w:r>
        <w:rPr>
          <w:rFonts w:ascii="仿宋" w:hAnsi="仿宋" w:eastAsia="仿宋"/>
          <w:color w:val="000000"/>
          <w:szCs w:val="32"/>
        </w:rPr>
        <w:t>0</w:t>
      </w:r>
      <w:r>
        <w:rPr>
          <w:rFonts w:hint="eastAsia" w:ascii="仿宋" w:hAnsi="仿宋" w:eastAsia="仿宋"/>
          <w:color w:val="000000"/>
          <w:szCs w:val="32"/>
        </w:rPr>
        <w:t>万元，占政府采购预算</w:t>
      </w:r>
      <w:r>
        <w:rPr>
          <w:rFonts w:ascii="仿宋" w:hAnsi="仿宋" w:eastAsia="仿宋"/>
          <w:color w:val="000000"/>
          <w:szCs w:val="32"/>
        </w:rPr>
        <w:t>0</w:t>
      </w:r>
      <w:r>
        <w:rPr>
          <w:rFonts w:hint="eastAsia" w:ascii="仿宋" w:hAnsi="仿宋" w:eastAsia="仿宋"/>
          <w:color w:val="000000"/>
          <w:szCs w:val="32"/>
        </w:rPr>
        <w:t>%；</w:t>
      </w:r>
      <w:r>
        <w:rPr>
          <w:rStyle w:val="24"/>
          <w:rFonts w:ascii="仿宋" w:hAnsi="仿宋" w:eastAsia="仿宋"/>
          <w:szCs w:val="32"/>
        </w:rPr>
        <w:t>服务</w:t>
      </w:r>
      <w:r>
        <w:rPr>
          <w:rStyle w:val="24"/>
          <w:rFonts w:hint="eastAsia" w:ascii="仿宋" w:hAnsi="仿宋" w:eastAsia="仿宋"/>
          <w:szCs w:val="32"/>
        </w:rPr>
        <w:t>采购</w:t>
      </w:r>
      <w:r>
        <w:rPr>
          <w:rStyle w:val="24"/>
          <w:rFonts w:ascii="仿宋" w:hAnsi="仿宋" w:eastAsia="仿宋"/>
          <w:szCs w:val="32"/>
        </w:rPr>
        <w:t>613.55万元</w:t>
      </w:r>
      <w:r>
        <w:rPr>
          <w:rStyle w:val="24"/>
          <w:rFonts w:hint="eastAsia" w:ascii="仿宋" w:hAnsi="仿宋" w:eastAsia="仿宋"/>
          <w:szCs w:val="32"/>
        </w:rPr>
        <w:t>,</w:t>
      </w:r>
      <w:r>
        <w:rPr>
          <w:rFonts w:hint="eastAsia" w:ascii="仿宋" w:hAnsi="仿宋" w:eastAsia="仿宋"/>
          <w:color w:val="000000"/>
          <w:szCs w:val="32"/>
        </w:rPr>
        <w:t xml:space="preserve"> 占政府采购预算</w:t>
      </w:r>
      <w:r>
        <w:rPr>
          <w:rFonts w:ascii="仿宋" w:hAnsi="仿宋" w:eastAsia="仿宋"/>
          <w:color w:val="000000"/>
          <w:szCs w:val="32"/>
        </w:rPr>
        <w:t>96.98</w:t>
      </w:r>
      <w:r>
        <w:rPr>
          <w:rFonts w:hint="eastAsia" w:ascii="仿宋" w:hAnsi="仿宋" w:eastAsia="仿宋"/>
          <w:color w:val="000000"/>
          <w:szCs w:val="32"/>
        </w:rPr>
        <w:t>％。</w:t>
      </w:r>
    </w:p>
    <w:p>
      <w:pPr>
        <w:spacing w:line="570" w:lineRule="exact"/>
        <w:ind w:firstLine="640" w:firstLineChars="200"/>
        <w:rPr>
          <w:rFonts w:hint="eastAsia" w:ascii="仿宋" w:hAnsi="仿宋" w:eastAsia="仿宋"/>
          <w:color w:val="000000"/>
          <w:szCs w:val="32"/>
        </w:rPr>
      </w:pPr>
      <w:r>
        <w:rPr>
          <w:rFonts w:hint="eastAsia" w:ascii="仿宋" w:hAnsi="仿宋" w:eastAsia="仿宋"/>
          <w:color w:val="000000"/>
          <w:szCs w:val="32"/>
        </w:rPr>
        <w:t>202</w:t>
      </w:r>
      <w:r>
        <w:rPr>
          <w:rFonts w:ascii="仿宋" w:hAnsi="仿宋" w:eastAsia="仿宋"/>
          <w:color w:val="000000"/>
          <w:szCs w:val="32"/>
        </w:rPr>
        <w:t>2</w:t>
      </w:r>
      <w:r>
        <w:rPr>
          <w:rFonts w:hint="eastAsia" w:ascii="仿宋" w:hAnsi="仿宋" w:eastAsia="仿宋"/>
          <w:color w:val="000000"/>
          <w:szCs w:val="32"/>
        </w:rPr>
        <w:t>年政府采购预算下降的主要原因是：根据《广西壮族自治区财政厅关于调整广西政府采购项目公开招标数额和分散采购限额标准的通知》（桂财采〔2021〕61）号文件</w:t>
      </w:r>
      <w:r>
        <w:rPr>
          <w:rFonts w:ascii="仿宋" w:hAnsi="仿宋" w:eastAsia="仿宋"/>
          <w:color w:val="000000"/>
          <w:szCs w:val="32"/>
        </w:rPr>
        <w:t>的</w:t>
      </w:r>
      <w:r>
        <w:rPr>
          <w:rFonts w:hint="eastAsia" w:ascii="仿宋" w:hAnsi="仿宋" w:eastAsia="仿宋"/>
          <w:color w:val="000000"/>
          <w:szCs w:val="32"/>
        </w:rPr>
        <w:t>有关要求，202</w:t>
      </w:r>
      <w:r>
        <w:rPr>
          <w:rFonts w:ascii="仿宋" w:hAnsi="仿宋" w:eastAsia="仿宋"/>
          <w:color w:val="000000"/>
          <w:szCs w:val="32"/>
        </w:rPr>
        <w:t>1</w:t>
      </w:r>
      <w:r>
        <w:rPr>
          <w:rFonts w:hint="eastAsia" w:ascii="仿宋" w:hAnsi="仿宋" w:eastAsia="仿宋"/>
          <w:color w:val="000000"/>
          <w:szCs w:val="32"/>
        </w:rPr>
        <w:t>年1</w:t>
      </w:r>
      <w:r>
        <w:rPr>
          <w:rFonts w:ascii="仿宋" w:hAnsi="仿宋" w:eastAsia="仿宋"/>
          <w:color w:val="000000"/>
          <w:szCs w:val="32"/>
        </w:rPr>
        <w:t>1</w:t>
      </w:r>
      <w:r>
        <w:rPr>
          <w:rFonts w:hint="eastAsia" w:ascii="仿宋" w:hAnsi="仿宋" w:eastAsia="仿宋"/>
          <w:color w:val="000000"/>
          <w:szCs w:val="32"/>
        </w:rPr>
        <w:t>月1日起政府集中采购公开招标及分散采购限</w:t>
      </w:r>
      <w:r>
        <w:rPr>
          <w:rFonts w:ascii="仿宋" w:hAnsi="仿宋" w:eastAsia="仿宋"/>
          <w:color w:val="000000"/>
          <w:szCs w:val="32"/>
        </w:rPr>
        <w:t>额</w:t>
      </w:r>
      <w:r>
        <w:rPr>
          <w:rFonts w:hint="eastAsia" w:ascii="仿宋" w:hAnsi="仿宋" w:eastAsia="仿宋"/>
          <w:color w:val="000000"/>
          <w:szCs w:val="32"/>
        </w:rPr>
        <w:t>标准提高；集中采购目录以外且不达分散采购限额标准的不编制政府采购预算，不实行政府采购。</w:t>
      </w:r>
    </w:p>
    <w:p>
      <w:pPr>
        <w:spacing w:line="570" w:lineRule="exact"/>
        <w:ind w:firstLine="643" w:firstLineChars="200"/>
        <w:rPr>
          <w:rFonts w:hint="eastAsia" w:ascii="仿宋" w:hAnsi="仿宋" w:eastAsia="仿宋"/>
          <w:b/>
          <w:bCs/>
          <w:szCs w:val="32"/>
        </w:rPr>
      </w:pPr>
      <w:r>
        <w:rPr>
          <w:rFonts w:hint="eastAsia" w:ascii="仿宋" w:hAnsi="仿宋" w:eastAsia="仿宋"/>
          <w:b/>
          <w:bCs/>
          <w:szCs w:val="32"/>
        </w:rPr>
        <w:t>（三）国有资产占用情况说明</w:t>
      </w:r>
    </w:p>
    <w:p>
      <w:pPr>
        <w:spacing w:line="570" w:lineRule="exact"/>
        <w:ind w:firstLine="641"/>
        <w:rPr>
          <w:rFonts w:hint="eastAsia" w:ascii="仿宋" w:hAnsi="仿宋" w:eastAsia="仿宋"/>
          <w:color w:val="000000"/>
          <w:szCs w:val="32"/>
        </w:rPr>
      </w:pPr>
      <w:r>
        <w:rPr>
          <w:rFonts w:hint="eastAsia" w:ascii="仿宋" w:hAnsi="仿宋" w:eastAsia="仿宋"/>
          <w:color w:val="000000"/>
          <w:szCs w:val="32"/>
        </w:rPr>
        <w:t>纳入2022年自治区道路运输发展中心部门预算车辆编制12辆，实有车辆1</w:t>
      </w:r>
      <w:r>
        <w:rPr>
          <w:rFonts w:ascii="仿宋" w:hAnsi="仿宋" w:eastAsia="仿宋"/>
          <w:color w:val="000000"/>
          <w:szCs w:val="32"/>
        </w:rPr>
        <w:t>1</w:t>
      </w:r>
      <w:r>
        <w:rPr>
          <w:rFonts w:hint="eastAsia" w:ascii="仿宋" w:hAnsi="仿宋" w:eastAsia="仿宋"/>
          <w:color w:val="000000"/>
          <w:szCs w:val="32"/>
        </w:rPr>
        <w:t>辆，其中：一般业务用车</w:t>
      </w:r>
      <w:r>
        <w:rPr>
          <w:rFonts w:ascii="仿宋" w:hAnsi="仿宋" w:eastAsia="仿宋"/>
          <w:color w:val="000000"/>
          <w:szCs w:val="32"/>
        </w:rPr>
        <w:t>5</w:t>
      </w:r>
      <w:r>
        <w:rPr>
          <w:rFonts w:hint="eastAsia" w:ascii="仿宋" w:hAnsi="仿宋" w:eastAsia="仿宋"/>
          <w:color w:val="000000"/>
          <w:szCs w:val="32"/>
        </w:rPr>
        <w:t>辆、特殊业务用车1辆、离退休人员生活用车2辆，一般执法执勤用车3辆。按照车辆类型分类，实有轿车</w:t>
      </w:r>
      <w:r>
        <w:rPr>
          <w:rFonts w:ascii="仿宋" w:hAnsi="仿宋" w:eastAsia="仿宋"/>
          <w:color w:val="000000"/>
          <w:szCs w:val="32"/>
        </w:rPr>
        <w:t>8</w:t>
      </w:r>
      <w:r>
        <w:rPr>
          <w:rFonts w:hint="eastAsia" w:ascii="仿宋" w:hAnsi="仿宋" w:eastAsia="仿宋"/>
          <w:color w:val="000000"/>
          <w:szCs w:val="32"/>
        </w:rPr>
        <w:t>辆、旅行越野车3辆。</w:t>
      </w:r>
    </w:p>
    <w:p>
      <w:pPr>
        <w:tabs>
          <w:tab w:val="center" w:pos="4475"/>
        </w:tabs>
        <w:spacing w:line="560" w:lineRule="exact"/>
        <w:ind w:firstLine="482" w:firstLineChars="150"/>
        <w:rPr>
          <w:rFonts w:hint="eastAsia" w:ascii="仿宋" w:hAnsi="仿宋" w:eastAsia="仿宋"/>
          <w:b/>
          <w:bCs/>
          <w:szCs w:val="32"/>
        </w:rPr>
      </w:pPr>
      <w:r>
        <w:rPr>
          <w:rFonts w:hint="eastAsia" w:ascii="仿宋" w:hAnsi="仿宋" w:eastAsia="仿宋"/>
          <w:b/>
          <w:bCs/>
          <w:szCs w:val="32"/>
        </w:rPr>
        <w:t>（四）部门项目支出绩效目标申报表。（详见附件1）</w:t>
      </w:r>
    </w:p>
    <w:p>
      <w:pPr>
        <w:spacing w:line="570" w:lineRule="exact"/>
        <w:ind w:firstLine="640" w:firstLineChars="200"/>
        <w:rPr>
          <w:rFonts w:hint="eastAsia" w:ascii="黑体" w:eastAsia="黑体"/>
          <w:szCs w:val="32"/>
        </w:rPr>
      </w:pPr>
    </w:p>
    <w:p>
      <w:pPr>
        <w:tabs>
          <w:tab w:val="center" w:pos="4475"/>
        </w:tabs>
        <w:spacing w:line="600" w:lineRule="exact"/>
        <w:ind w:firstLine="645"/>
        <w:rPr>
          <w:rFonts w:hint="eastAsia" w:ascii="黑体" w:eastAsia="黑体"/>
          <w:szCs w:val="32"/>
        </w:rPr>
      </w:pPr>
    </w:p>
    <w:p>
      <w:pPr>
        <w:adjustRightInd w:val="0"/>
        <w:snapToGrid w:val="0"/>
        <w:spacing w:line="570" w:lineRule="exact"/>
        <w:ind w:right="-333" w:rightChars="-104" w:firstLine="643" w:firstLineChars="200"/>
        <w:rPr>
          <w:rFonts w:hint="eastAsia" w:ascii="黑体" w:hAnsi="宋体" w:eastAsia="黑体"/>
          <w:b/>
          <w:bCs/>
          <w:szCs w:val="32"/>
        </w:rPr>
      </w:pPr>
      <w:r>
        <w:rPr>
          <w:rFonts w:hint="eastAsia" w:ascii="黑体" w:hAnsi="宋体" w:eastAsia="黑体"/>
          <w:b/>
          <w:bCs/>
          <w:szCs w:val="32"/>
        </w:rPr>
        <w:t>第三部分：名词解释</w:t>
      </w:r>
    </w:p>
    <w:p>
      <w:pPr>
        <w:tabs>
          <w:tab w:val="center" w:pos="4475"/>
        </w:tabs>
        <w:spacing w:line="560" w:lineRule="exact"/>
        <w:ind w:firstLine="643" w:firstLineChars="200"/>
        <w:rPr>
          <w:rFonts w:hint="eastAsia" w:ascii="仿宋" w:hAnsi="仿宋" w:eastAsia="仿宋"/>
          <w:b/>
          <w:bCs/>
          <w:szCs w:val="32"/>
        </w:rPr>
      </w:pPr>
      <w:r>
        <w:rPr>
          <w:rFonts w:hint="eastAsia" w:ascii="仿宋" w:hAnsi="仿宋" w:eastAsia="仿宋"/>
          <w:b/>
          <w:bCs/>
          <w:szCs w:val="32"/>
        </w:rPr>
        <w:t>一、收入科目</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1、财政拨款收入：指自治区财政部门当年拨付的资金。</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2、事业收入：指事业单位开展专业业务活动及辅助活动所取得的收入。</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3、经营收入：指事业单位在专业业务活动及其辅助活动之外开展非独立核算经营活动取得的收入。</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4、其他收入：指除上述“财政拨款收入”、“事业收入”、“经营收入”等以外的收入。</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6、年初结转和结余：指以前年度尚未完成、结转到本年度按有关规定继续使用的资金。</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7、结余分配：指事业单位按规定提取的职工福利基金、事业基金和缴纳的所得税，以及建设单位按规定应交回的基本建设竣工项目结余资金。</w:t>
      </w:r>
    </w:p>
    <w:p>
      <w:pPr>
        <w:tabs>
          <w:tab w:val="center" w:pos="4475"/>
        </w:tabs>
        <w:spacing w:line="560" w:lineRule="exact"/>
        <w:ind w:firstLine="640" w:firstLineChars="200"/>
        <w:rPr>
          <w:rFonts w:hint="eastAsia" w:ascii="仿宋_GB2312" w:hAnsi="宋体"/>
          <w:szCs w:val="32"/>
        </w:rPr>
      </w:pPr>
      <w:r>
        <w:rPr>
          <w:rFonts w:hint="eastAsia" w:ascii="仿宋" w:hAnsi="仿宋" w:eastAsia="仿宋"/>
          <w:szCs w:val="32"/>
        </w:rPr>
        <w:t>8、年末结转和结余：指本年度或以前年度预算安排、因客观条件发生变化无法按原计划实施，需要延迟到以后年度按有关规定继续使用的资金。</w:t>
      </w:r>
    </w:p>
    <w:p>
      <w:pPr>
        <w:tabs>
          <w:tab w:val="center" w:pos="4475"/>
        </w:tabs>
        <w:spacing w:line="560" w:lineRule="exact"/>
        <w:ind w:firstLine="643" w:firstLineChars="200"/>
        <w:rPr>
          <w:rFonts w:hint="eastAsia" w:ascii="仿宋" w:hAnsi="仿宋" w:eastAsia="仿宋"/>
          <w:b/>
          <w:bCs/>
          <w:szCs w:val="32"/>
        </w:rPr>
      </w:pPr>
      <w:r>
        <w:rPr>
          <w:rFonts w:hint="eastAsia" w:ascii="仿宋" w:hAnsi="仿宋" w:eastAsia="仿宋"/>
          <w:b/>
          <w:bCs/>
          <w:szCs w:val="32"/>
        </w:rPr>
        <w:t>二、支出科目</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1、基本支出：指为保障机构正常运转、完成日常工作任务而发生的人员支出和公用支出。</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2、项目支出：指在基本支出之外为完成特定行政任务和事业发展目标所发生的支出。</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3、工资福利支出：反映单位开支的在职职工和编制外长期聘用人员的各类劳动报酬，以及为上述人员缴纳的各项社会保险费等。</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4、商品服务支出：反映单位购买商品和服务的支出，不包括用于购置固定资产、战略性和应急性物资储备等资本性支出。</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5、对个人和家庭的补助：反映政府用于对个人和家庭的补助支出。</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6、教育支出（类）职业教育（款）：</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（1）中等职业教育（项）：反映各部门（不含人力资源社会保障部门）举办的中等职业学校支出。</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（2）技校教育（项）：反映交通部门举办的技工学校支出。</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（3）高等职业教育（项）：反映经国家批准设立的高等职业大学、专科职业教育等方面的支出。</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7、社会保障和就业支出（类）行政事业单位养老支出（款）：</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（1）行政单位离退休（项）：反映行政单位（包括实行公务员管理的事业单位）开支的离退休经费。</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（2）事业单位离退休（项）：反映事业单位开支的离退休经费。</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（3）机关事业单位基本养老保险缴费支出（项）：反映机关事业单位实施养老保险制度由单位缴纳的基本养老保险费支出。</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（4）机关事业单位职业年金缴费支出（项）：反映机关事业单位实施养老保险制度由单位实际缴纳的职业年金支出。</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8、社会保障和就业支出（类）其他社会保障和就业支出（款）：</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其他社会保障和就业支出（项）：反映除上述项目以外其他用于社会保障和就业方面的支出。</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9、卫生健康支出（类）行政事业单位医疗（款）：</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1）行政单位医疗（项）：反映财政部门安排的行政单位（包括实行公务员管理的事业单位）基本医疗保险缴费经费，未参加医疗保险的行政单位的公费医疗经费，按国家规定享受离休人员、红军老战士待遇人员的医疗经费。</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（2）事业单位医疗（项）：反映财政部门集中安排的事业单位基本医疗保险缴费经费，未参加医疗保险的事业单位的公费医疗经费，按国家规定享受离休人员待遇的医疗经费。</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（3）公务员医疗补助（项）：反映财政部门安排的公务员医疗补助经费</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10、交通运输支出（类）公路水路运输（款）：</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（1）行政运行（公路水路运输）（项）：反映行政单位（包括实行公务员管理的事业单位）的基本支出。</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（2）一般行政管理事务（公路水路运输）（项）：反映行政单位（包括实行公务员管理的事业单位）未单独设置项级科目的其他项目支出。</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3）机关服务（公路水路运输）（项）：反映为行政单位（包括实行公务员管理的事业单位）提供后勤服务的各类后勤服务中心、医务室等附属事业单位的支出。其他事业单位的支出，凡单独设置了项级科目的，在单独设置的项级科目中反映。未单设项级科目的，在“其他”项级科目中反映。</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（4）公路养护（公路水路运输）（项）：反映公路养护支出。</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（5）公路运输管理（项）：反映公路运输管理支出和公路路政管理支出。</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（6）航道维护（项）：反映内河航道整治、维护方面的支出。</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（7）船舶检验（项）：反映船舶检验方面的支出。</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（8）水路运输管理支出（项）：反映水路运输管理方面的支出。</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（9）其他公路水路运输支出（项）：反映除上述项目以外其他用于公路水路运输方面的支出。</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11、交通运输支出（类）车辆购置税支出（款）</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（1）车辆购置税用于公路等基础设施建设支出（项）：反映车辆购置税收入安排用于公路等基础设施建设的支出。</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12、交通运输支出（类）车辆通行费安排的支出（款）</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（1）政府还贷公路养护（项）：反映车辆通行费安排用于政府还贷公路养护的支出。</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（2）政府还贷公路管理（项）：反映车辆通行费安排用于政府还贷公路运行和管理工作的支出。</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13、住房保障支出（类）住房改革支出（款）：</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（1）住房公积金（项）：反映行政事业单位按人力资源和社会保障部、财政部规定的基本工资和津贴补贴以及规定比例为职工缴纳的住房公积金。</w:t>
      </w:r>
    </w:p>
    <w:p>
      <w:pPr>
        <w:tabs>
          <w:tab w:val="center" w:pos="4475"/>
        </w:tabs>
        <w:spacing w:line="560" w:lineRule="exact"/>
        <w:ind w:firstLine="640" w:firstLineChars="200"/>
        <w:rPr>
          <w:rFonts w:hint="eastAsia" w:ascii="仿宋" w:hAnsi="仿宋" w:eastAsia="仿宋"/>
          <w:szCs w:val="32"/>
        </w:rPr>
      </w:pPr>
      <w:r>
        <w:rPr>
          <w:rFonts w:hint="eastAsia" w:ascii="仿宋" w:hAnsi="仿宋" w:eastAsia="仿宋"/>
          <w:szCs w:val="32"/>
        </w:rPr>
        <w:t>14、 “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tabs>
          <w:tab w:val="center" w:pos="4475"/>
        </w:tabs>
        <w:snapToGrid w:val="0"/>
        <w:spacing w:line="600" w:lineRule="exact"/>
        <w:rPr>
          <w:rFonts w:hint="eastAsia" w:ascii="仿宋_GB2312"/>
          <w:szCs w:val="32"/>
        </w:rPr>
      </w:pPr>
      <w:r>
        <w:rPr>
          <w:rFonts w:hint="eastAsia" w:ascii="仿宋" w:hAnsi="仿宋" w:eastAsia="仿宋"/>
          <w:szCs w:val="32"/>
        </w:rPr>
        <w:t xml:space="preserve">    15、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center" w:pos="4475"/>
        </w:tabs>
        <w:snapToGrid w:val="0"/>
        <w:spacing w:line="600" w:lineRule="exact"/>
        <w:rPr>
          <w:rFonts w:hint="eastAsia" w:ascii="仿宋_GB2312"/>
          <w:szCs w:val="32"/>
        </w:rPr>
      </w:pPr>
    </w:p>
    <w:p>
      <w:pPr>
        <w:adjustRightInd w:val="0"/>
        <w:snapToGrid w:val="0"/>
        <w:spacing w:line="570" w:lineRule="exact"/>
        <w:ind w:right="-333" w:rightChars="-104" w:firstLine="643" w:firstLineChars="200"/>
        <w:rPr>
          <w:rFonts w:hint="eastAsia" w:ascii="黑体" w:hAnsi="宋体" w:eastAsia="黑体"/>
          <w:b/>
          <w:bCs/>
          <w:szCs w:val="32"/>
        </w:rPr>
      </w:pPr>
      <w:r>
        <w:rPr>
          <w:rFonts w:hint="eastAsia" w:ascii="黑体" w:hAnsi="宋体" w:eastAsia="黑体"/>
          <w:b/>
          <w:bCs/>
          <w:szCs w:val="32"/>
        </w:rPr>
        <w:t>第四部分：自治区道路运输发展中心2022年部门预算报表</w:t>
      </w:r>
    </w:p>
    <w:p>
      <w:pPr>
        <w:pStyle w:val="7"/>
        <w:adjustRightInd w:val="0"/>
        <w:snapToGrid w:val="0"/>
        <w:spacing w:line="560" w:lineRule="exact"/>
        <w:ind w:firstLine="640" w:firstLineChars="200"/>
        <w:rPr>
          <w:rFonts w:hint="eastAsia" w:ascii="仿宋" w:hAnsi="仿宋" w:eastAsia="仿宋"/>
          <w:bCs/>
          <w:szCs w:val="32"/>
        </w:rPr>
      </w:pPr>
      <w:r>
        <w:rPr>
          <w:rFonts w:hint="eastAsia" w:ascii="仿宋" w:hAnsi="仿宋" w:eastAsia="仿宋"/>
          <w:bCs/>
          <w:szCs w:val="32"/>
        </w:rPr>
        <w:t>一、部门收支总体情况表</w:t>
      </w:r>
      <w:r>
        <w:rPr>
          <w:rFonts w:hint="eastAsia" w:ascii="仿宋_GB2312" w:hAnsi="仿宋_GB2312" w:cs="仿宋_GB2312"/>
          <w:bCs/>
          <w:color w:val="000000"/>
          <w:sz w:val="28"/>
          <w:szCs w:val="28"/>
        </w:rPr>
        <w:t>（预算公开01表）</w:t>
      </w:r>
    </w:p>
    <w:p>
      <w:pPr>
        <w:pStyle w:val="7"/>
        <w:tabs>
          <w:tab w:val="center" w:pos="4833"/>
        </w:tabs>
        <w:adjustRightInd w:val="0"/>
        <w:snapToGrid w:val="0"/>
        <w:spacing w:line="560" w:lineRule="exact"/>
        <w:ind w:firstLine="640" w:firstLineChars="200"/>
        <w:rPr>
          <w:rFonts w:hint="eastAsia" w:ascii="仿宋" w:hAnsi="仿宋" w:eastAsia="仿宋"/>
          <w:bCs/>
          <w:szCs w:val="32"/>
        </w:rPr>
      </w:pPr>
      <w:r>
        <w:rPr>
          <w:rFonts w:hint="eastAsia" w:ascii="仿宋" w:hAnsi="仿宋" w:eastAsia="仿宋"/>
          <w:bCs/>
          <w:szCs w:val="32"/>
        </w:rPr>
        <w:t>二、部门收入总体情况表</w:t>
      </w:r>
      <w:r>
        <w:rPr>
          <w:rFonts w:ascii="仿宋" w:hAnsi="仿宋" w:eastAsia="仿宋"/>
          <w:bCs/>
          <w:szCs w:val="32"/>
        </w:rPr>
        <w:tab/>
      </w:r>
      <w:r>
        <w:rPr>
          <w:rFonts w:hint="eastAsia" w:ascii="仿宋_GB2312" w:hAnsi="仿宋_GB2312" w:cs="仿宋_GB2312"/>
          <w:bCs/>
          <w:color w:val="000000"/>
          <w:sz w:val="28"/>
          <w:szCs w:val="28"/>
        </w:rPr>
        <w:t>（预算公开02表）</w:t>
      </w:r>
    </w:p>
    <w:p>
      <w:pPr>
        <w:tabs>
          <w:tab w:val="center" w:pos="4475"/>
        </w:tabs>
        <w:spacing w:line="560" w:lineRule="exact"/>
        <w:ind w:firstLine="640" w:firstLineChars="200"/>
        <w:rPr>
          <w:rFonts w:hint="eastAsia" w:ascii="仿宋" w:hAnsi="仿宋" w:eastAsia="仿宋"/>
          <w:bCs/>
          <w:szCs w:val="32"/>
        </w:rPr>
      </w:pPr>
      <w:r>
        <w:rPr>
          <w:rFonts w:hint="eastAsia" w:ascii="仿宋" w:hAnsi="仿宋" w:eastAsia="仿宋"/>
          <w:bCs/>
          <w:szCs w:val="32"/>
        </w:rPr>
        <w:t>三、部门支出总体情况表</w:t>
      </w:r>
      <w:r>
        <w:rPr>
          <w:rFonts w:hint="eastAsia" w:ascii="仿宋_GB2312" w:hAnsi="仿宋_GB2312" w:cs="仿宋_GB2312"/>
          <w:bCs/>
          <w:color w:val="000000"/>
          <w:sz w:val="28"/>
          <w:szCs w:val="28"/>
        </w:rPr>
        <w:t>（预算公开03表）</w:t>
      </w:r>
    </w:p>
    <w:p>
      <w:pPr>
        <w:pStyle w:val="7"/>
        <w:adjustRightInd w:val="0"/>
        <w:snapToGrid w:val="0"/>
        <w:spacing w:line="560" w:lineRule="exact"/>
        <w:ind w:firstLine="640" w:firstLineChars="200"/>
        <w:rPr>
          <w:rFonts w:hint="eastAsia" w:ascii="仿宋" w:hAnsi="仿宋" w:eastAsia="仿宋"/>
          <w:bCs/>
          <w:szCs w:val="32"/>
        </w:rPr>
      </w:pPr>
      <w:r>
        <w:rPr>
          <w:rFonts w:hint="eastAsia" w:ascii="仿宋" w:hAnsi="仿宋" w:eastAsia="仿宋"/>
          <w:bCs/>
          <w:szCs w:val="32"/>
        </w:rPr>
        <w:t>四、财政拨款收支总体情况表</w:t>
      </w:r>
      <w:r>
        <w:rPr>
          <w:rFonts w:hint="eastAsia" w:ascii="仿宋_GB2312" w:hAnsi="仿宋_GB2312" w:cs="仿宋_GB2312"/>
          <w:bCs/>
          <w:color w:val="000000"/>
          <w:sz w:val="28"/>
          <w:szCs w:val="28"/>
        </w:rPr>
        <w:t>（预算公开04表）</w:t>
      </w:r>
    </w:p>
    <w:p>
      <w:pPr>
        <w:pStyle w:val="7"/>
        <w:adjustRightInd w:val="0"/>
        <w:snapToGrid w:val="0"/>
        <w:spacing w:line="560" w:lineRule="exact"/>
        <w:ind w:firstLine="640" w:firstLineChars="200"/>
        <w:rPr>
          <w:rFonts w:hint="eastAsia" w:ascii="仿宋" w:hAnsi="仿宋" w:eastAsia="仿宋"/>
          <w:bCs/>
          <w:szCs w:val="32"/>
        </w:rPr>
      </w:pPr>
      <w:r>
        <w:rPr>
          <w:rFonts w:hint="eastAsia" w:ascii="仿宋" w:hAnsi="仿宋" w:eastAsia="仿宋"/>
          <w:bCs/>
          <w:szCs w:val="32"/>
        </w:rPr>
        <w:t>五、一般公共预算基本支出表</w:t>
      </w:r>
      <w:r>
        <w:rPr>
          <w:rFonts w:hint="eastAsia" w:ascii="仿宋_GB2312" w:hAnsi="仿宋_GB2312" w:cs="仿宋_GB2312"/>
          <w:bCs/>
          <w:color w:val="000000"/>
          <w:sz w:val="28"/>
          <w:szCs w:val="28"/>
        </w:rPr>
        <w:t>（预算公开05表）</w:t>
      </w:r>
    </w:p>
    <w:p>
      <w:pPr>
        <w:pStyle w:val="7"/>
        <w:adjustRightInd w:val="0"/>
        <w:snapToGrid w:val="0"/>
        <w:spacing w:line="560" w:lineRule="exact"/>
        <w:ind w:firstLine="640" w:firstLineChars="200"/>
        <w:rPr>
          <w:rFonts w:hint="eastAsia" w:ascii="仿宋" w:hAnsi="仿宋" w:eastAsia="仿宋"/>
          <w:bCs/>
          <w:szCs w:val="32"/>
        </w:rPr>
      </w:pPr>
      <w:r>
        <w:rPr>
          <w:rFonts w:hint="eastAsia" w:ascii="仿宋" w:hAnsi="仿宋" w:eastAsia="仿宋"/>
          <w:bCs/>
          <w:szCs w:val="32"/>
        </w:rPr>
        <w:t>六、一般公共预算基本支出情况表</w:t>
      </w:r>
      <w:r>
        <w:rPr>
          <w:rFonts w:hint="eastAsia" w:ascii="仿宋_GB2312" w:hAnsi="仿宋_GB2312" w:cs="仿宋_GB2312"/>
          <w:bCs/>
          <w:color w:val="000000"/>
          <w:sz w:val="28"/>
          <w:szCs w:val="28"/>
        </w:rPr>
        <w:t>（预算公开06表）</w:t>
      </w:r>
    </w:p>
    <w:p>
      <w:pPr>
        <w:pStyle w:val="7"/>
        <w:adjustRightInd w:val="0"/>
        <w:snapToGrid w:val="0"/>
        <w:spacing w:line="560" w:lineRule="exact"/>
        <w:ind w:firstLine="640" w:firstLineChars="200"/>
        <w:rPr>
          <w:rFonts w:hint="eastAsia" w:ascii="仿宋" w:hAnsi="仿宋" w:eastAsia="仿宋"/>
          <w:bCs/>
          <w:szCs w:val="32"/>
        </w:rPr>
      </w:pPr>
      <w:r>
        <w:rPr>
          <w:rFonts w:hint="eastAsia" w:ascii="仿宋" w:hAnsi="仿宋" w:eastAsia="仿宋"/>
          <w:bCs/>
          <w:szCs w:val="32"/>
        </w:rPr>
        <w:t>七、一般公共预算“三公”经费支出情况表</w:t>
      </w:r>
      <w:r>
        <w:rPr>
          <w:rFonts w:hint="eastAsia" w:ascii="仿宋_GB2312" w:hAnsi="仿宋_GB2312" w:cs="仿宋_GB2312"/>
          <w:bCs/>
          <w:color w:val="000000"/>
          <w:sz w:val="28"/>
          <w:szCs w:val="28"/>
        </w:rPr>
        <w:t>（预算公开07表）</w:t>
      </w:r>
    </w:p>
    <w:p>
      <w:pPr>
        <w:pStyle w:val="7"/>
        <w:adjustRightInd w:val="0"/>
        <w:snapToGrid w:val="0"/>
        <w:spacing w:line="560" w:lineRule="exact"/>
        <w:ind w:firstLine="640" w:firstLineChars="200"/>
        <w:rPr>
          <w:rFonts w:hint="eastAsia" w:ascii="仿宋" w:hAnsi="仿宋" w:eastAsia="仿宋"/>
          <w:bCs/>
          <w:szCs w:val="32"/>
        </w:rPr>
      </w:pPr>
      <w:r>
        <w:rPr>
          <w:rFonts w:hint="eastAsia" w:ascii="仿宋" w:hAnsi="仿宋" w:eastAsia="仿宋"/>
          <w:bCs/>
          <w:szCs w:val="32"/>
        </w:rPr>
        <w:t>八、政府性基金预算支出情况表</w:t>
      </w:r>
      <w:r>
        <w:rPr>
          <w:rFonts w:hint="eastAsia" w:ascii="仿宋_GB2312" w:hAnsi="仿宋_GB2312" w:cs="仿宋_GB2312"/>
          <w:bCs/>
          <w:color w:val="000000"/>
          <w:sz w:val="28"/>
          <w:szCs w:val="28"/>
        </w:rPr>
        <w:t>（预算公开08表）</w:t>
      </w:r>
    </w:p>
    <w:p>
      <w:pPr>
        <w:tabs>
          <w:tab w:val="center" w:pos="4475"/>
        </w:tabs>
        <w:spacing w:line="600" w:lineRule="exact"/>
        <w:ind w:firstLine="645"/>
        <w:rPr>
          <w:rFonts w:hint="eastAsia" w:ascii="仿宋" w:hAnsi="仿宋" w:eastAsia="仿宋"/>
          <w:szCs w:val="32"/>
        </w:rPr>
      </w:pPr>
      <w:r>
        <w:rPr>
          <w:rFonts w:hint="eastAsia" w:ascii="仿宋" w:hAnsi="仿宋" w:eastAsia="仿宋"/>
          <w:bCs/>
          <w:szCs w:val="32"/>
        </w:rPr>
        <w:t>上述报表详见附件2。</w:t>
      </w:r>
    </w:p>
    <w:sectPr>
      <w:footerReference r:id="rId3" w:type="default"/>
      <w:footerReference r:id="rId4" w:type="even"/>
      <w:pgSz w:w="11906" w:h="16838"/>
      <w:pgMar w:top="1440" w:right="1440" w:bottom="1440" w:left="1440" w:header="851" w:footer="992" w:gutter="0"/>
      <w:pgNumType w:fmt="numberInDash"/>
      <w:cols w:space="425" w:num="1"/>
      <w:docGrid w:linePitch="634" w:charSpace="-2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Fonts w:eastAsia="宋体"/>
        <w:sz w:val="28"/>
      </w:rPr>
    </w:pPr>
    <w:r>
      <w:rPr>
        <w:rStyle w:val="15"/>
        <w:rFonts w:eastAsia="宋体"/>
        <w:sz w:val="28"/>
      </w:rPr>
      <w:fldChar w:fldCharType="begin"/>
    </w:r>
    <w:r>
      <w:rPr>
        <w:rStyle w:val="15"/>
        <w:rFonts w:eastAsia="宋体"/>
        <w:sz w:val="28"/>
      </w:rPr>
      <w:instrText xml:space="preserve">PAGE  </w:instrText>
    </w:r>
    <w:r>
      <w:rPr>
        <w:rStyle w:val="15"/>
        <w:rFonts w:eastAsia="宋体"/>
        <w:sz w:val="28"/>
      </w:rPr>
      <w:fldChar w:fldCharType="separate"/>
    </w:r>
    <w:r>
      <w:rPr>
        <w:rStyle w:val="15"/>
        <w:rFonts w:eastAsia="宋体"/>
        <w:sz w:val="28"/>
        <w:lang/>
      </w:rPr>
      <w:t>- 17 -</w:t>
    </w:r>
    <w:r>
      <w:rPr>
        <w:rStyle w:val="15"/>
        <w:rFonts w:eastAsia="宋体"/>
        <w:sz w:val="28"/>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827537"/>
    <w:multiLevelType w:val="multilevel"/>
    <w:tmpl w:val="2A827537"/>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5"/>
  <w:drawingGridVerticalSpacing w:val="31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yOWY5ZmM1YjZhMGEzZDVkZTJkMWRmNzhkNWU4OTIifQ=="/>
  </w:docVars>
  <w:rsids>
    <w:rsidRoot w:val="00187310"/>
    <w:rsid w:val="00000EE9"/>
    <w:rsid w:val="000060B9"/>
    <w:rsid w:val="00007B0E"/>
    <w:rsid w:val="00007E60"/>
    <w:rsid w:val="00010D80"/>
    <w:rsid w:val="00013FC5"/>
    <w:rsid w:val="000148DA"/>
    <w:rsid w:val="000151F8"/>
    <w:rsid w:val="00015373"/>
    <w:rsid w:val="00015844"/>
    <w:rsid w:val="00015A27"/>
    <w:rsid w:val="00015DB6"/>
    <w:rsid w:val="00016F0A"/>
    <w:rsid w:val="0002203E"/>
    <w:rsid w:val="00022683"/>
    <w:rsid w:val="000264A8"/>
    <w:rsid w:val="0002778C"/>
    <w:rsid w:val="00032004"/>
    <w:rsid w:val="0003234C"/>
    <w:rsid w:val="000333D3"/>
    <w:rsid w:val="00033636"/>
    <w:rsid w:val="00034928"/>
    <w:rsid w:val="000367F9"/>
    <w:rsid w:val="0003703B"/>
    <w:rsid w:val="0003742B"/>
    <w:rsid w:val="000431E0"/>
    <w:rsid w:val="0004320C"/>
    <w:rsid w:val="00044411"/>
    <w:rsid w:val="00047236"/>
    <w:rsid w:val="000514AD"/>
    <w:rsid w:val="00051922"/>
    <w:rsid w:val="00053233"/>
    <w:rsid w:val="00053585"/>
    <w:rsid w:val="000549CE"/>
    <w:rsid w:val="00055554"/>
    <w:rsid w:val="00056171"/>
    <w:rsid w:val="00056F20"/>
    <w:rsid w:val="00057CA7"/>
    <w:rsid w:val="00057D74"/>
    <w:rsid w:val="00064C16"/>
    <w:rsid w:val="00065B65"/>
    <w:rsid w:val="00066E8A"/>
    <w:rsid w:val="0006724F"/>
    <w:rsid w:val="00067DB2"/>
    <w:rsid w:val="00070AED"/>
    <w:rsid w:val="00072F64"/>
    <w:rsid w:val="00073012"/>
    <w:rsid w:val="00075288"/>
    <w:rsid w:val="00076467"/>
    <w:rsid w:val="00082659"/>
    <w:rsid w:val="000860A8"/>
    <w:rsid w:val="00086F58"/>
    <w:rsid w:val="0008706C"/>
    <w:rsid w:val="000875C7"/>
    <w:rsid w:val="0009096A"/>
    <w:rsid w:val="00090BDD"/>
    <w:rsid w:val="00091713"/>
    <w:rsid w:val="00091CA3"/>
    <w:rsid w:val="0009451B"/>
    <w:rsid w:val="00097627"/>
    <w:rsid w:val="000A08BA"/>
    <w:rsid w:val="000A0E14"/>
    <w:rsid w:val="000A3A62"/>
    <w:rsid w:val="000A6FB7"/>
    <w:rsid w:val="000B21C1"/>
    <w:rsid w:val="000B6857"/>
    <w:rsid w:val="000C124D"/>
    <w:rsid w:val="000C140F"/>
    <w:rsid w:val="000C21E0"/>
    <w:rsid w:val="000C4124"/>
    <w:rsid w:val="000C5FCD"/>
    <w:rsid w:val="000C7322"/>
    <w:rsid w:val="000C740A"/>
    <w:rsid w:val="000C7748"/>
    <w:rsid w:val="000D17FA"/>
    <w:rsid w:val="000D268D"/>
    <w:rsid w:val="000D5A0E"/>
    <w:rsid w:val="000D7186"/>
    <w:rsid w:val="000D71B2"/>
    <w:rsid w:val="000E1684"/>
    <w:rsid w:val="000E225F"/>
    <w:rsid w:val="000E7921"/>
    <w:rsid w:val="000F47FC"/>
    <w:rsid w:val="00101350"/>
    <w:rsid w:val="00101B18"/>
    <w:rsid w:val="001050DB"/>
    <w:rsid w:val="00106218"/>
    <w:rsid w:val="00106F58"/>
    <w:rsid w:val="0011108B"/>
    <w:rsid w:val="00114358"/>
    <w:rsid w:val="00114A70"/>
    <w:rsid w:val="001201FD"/>
    <w:rsid w:val="001208E4"/>
    <w:rsid w:val="00121C44"/>
    <w:rsid w:val="00130211"/>
    <w:rsid w:val="001306E3"/>
    <w:rsid w:val="00130CA3"/>
    <w:rsid w:val="0013117E"/>
    <w:rsid w:val="0013209C"/>
    <w:rsid w:val="00132DE7"/>
    <w:rsid w:val="00133D08"/>
    <w:rsid w:val="00134527"/>
    <w:rsid w:val="00134936"/>
    <w:rsid w:val="00136E45"/>
    <w:rsid w:val="00140594"/>
    <w:rsid w:val="00140B5D"/>
    <w:rsid w:val="0014199E"/>
    <w:rsid w:val="00143EF5"/>
    <w:rsid w:val="00143FB2"/>
    <w:rsid w:val="00146AE4"/>
    <w:rsid w:val="00147BD1"/>
    <w:rsid w:val="00150008"/>
    <w:rsid w:val="001509EA"/>
    <w:rsid w:val="00155B29"/>
    <w:rsid w:val="00155C1F"/>
    <w:rsid w:val="00156031"/>
    <w:rsid w:val="00161994"/>
    <w:rsid w:val="00163B9A"/>
    <w:rsid w:val="00165235"/>
    <w:rsid w:val="00167133"/>
    <w:rsid w:val="00167A26"/>
    <w:rsid w:val="00170136"/>
    <w:rsid w:val="00174035"/>
    <w:rsid w:val="001741FE"/>
    <w:rsid w:val="00175D3D"/>
    <w:rsid w:val="001808B0"/>
    <w:rsid w:val="00183E7D"/>
    <w:rsid w:val="00184BA7"/>
    <w:rsid w:val="00185309"/>
    <w:rsid w:val="001869CE"/>
    <w:rsid w:val="00187310"/>
    <w:rsid w:val="00192C28"/>
    <w:rsid w:val="00192F2C"/>
    <w:rsid w:val="00195476"/>
    <w:rsid w:val="00196600"/>
    <w:rsid w:val="001970FF"/>
    <w:rsid w:val="001A13D2"/>
    <w:rsid w:val="001A1C27"/>
    <w:rsid w:val="001A2D5D"/>
    <w:rsid w:val="001A5275"/>
    <w:rsid w:val="001A5E7E"/>
    <w:rsid w:val="001A68DA"/>
    <w:rsid w:val="001B07AF"/>
    <w:rsid w:val="001B2CB4"/>
    <w:rsid w:val="001B398E"/>
    <w:rsid w:val="001B6EE7"/>
    <w:rsid w:val="001B7263"/>
    <w:rsid w:val="001C1620"/>
    <w:rsid w:val="001C1B0E"/>
    <w:rsid w:val="001C530B"/>
    <w:rsid w:val="001C545B"/>
    <w:rsid w:val="001C5D93"/>
    <w:rsid w:val="001C7B74"/>
    <w:rsid w:val="001D024F"/>
    <w:rsid w:val="001D0E83"/>
    <w:rsid w:val="001D20F9"/>
    <w:rsid w:val="001D5472"/>
    <w:rsid w:val="001E2E98"/>
    <w:rsid w:val="001E44AD"/>
    <w:rsid w:val="001E4FBD"/>
    <w:rsid w:val="001E524D"/>
    <w:rsid w:val="001E6974"/>
    <w:rsid w:val="001F10EE"/>
    <w:rsid w:val="001F15C5"/>
    <w:rsid w:val="001F2E8F"/>
    <w:rsid w:val="001F328F"/>
    <w:rsid w:val="001F3D52"/>
    <w:rsid w:val="001F6F1D"/>
    <w:rsid w:val="0020115D"/>
    <w:rsid w:val="00201FAC"/>
    <w:rsid w:val="0020218D"/>
    <w:rsid w:val="00203200"/>
    <w:rsid w:val="00204386"/>
    <w:rsid w:val="00205036"/>
    <w:rsid w:val="002077E2"/>
    <w:rsid w:val="00207CEC"/>
    <w:rsid w:val="00211820"/>
    <w:rsid w:val="00212363"/>
    <w:rsid w:val="00216663"/>
    <w:rsid w:val="00217700"/>
    <w:rsid w:val="0021777E"/>
    <w:rsid w:val="002205AB"/>
    <w:rsid w:val="00223E8B"/>
    <w:rsid w:val="00223F72"/>
    <w:rsid w:val="002268F5"/>
    <w:rsid w:val="00230944"/>
    <w:rsid w:val="00230A4D"/>
    <w:rsid w:val="002310A6"/>
    <w:rsid w:val="00233FB8"/>
    <w:rsid w:val="002340F3"/>
    <w:rsid w:val="0023579A"/>
    <w:rsid w:val="00236095"/>
    <w:rsid w:val="00236E2F"/>
    <w:rsid w:val="0024342D"/>
    <w:rsid w:val="0024522A"/>
    <w:rsid w:val="00246262"/>
    <w:rsid w:val="00246281"/>
    <w:rsid w:val="0024743A"/>
    <w:rsid w:val="002517DE"/>
    <w:rsid w:val="00254B35"/>
    <w:rsid w:val="002576F9"/>
    <w:rsid w:val="00260107"/>
    <w:rsid w:val="00261B8D"/>
    <w:rsid w:val="00261D31"/>
    <w:rsid w:val="00263BDD"/>
    <w:rsid w:val="00263FEA"/>
    <w:rsid w:val="00264C3D"/>
    <w:rsid w:val="00265C0D"/>
    <w:rsid w:val="00266514"/>
    <w:rsid w:val="00266640"/>
    <w:rsid w:val="0026673E"/>
    <w:rsid w:val="00266839"/>
    <w:rsid w:val="00267FC2"/>
    <w:rsid w:val="002706BD"/>
    <w:rsid w:val="00272D82"/>
    <w:rsid w:val="00273673"/>
    <w:rsid w:val="00273AAB"/>
    <w:rsid w:val="0027442A"/>
    <w:rsid w:val="00274BF1"/>
    <w:rsid w:val="00275E2D"/>
    <w:rsid w:val="00276F13"/>
    <w:rsid w:val="00276FE4"/>
    <w:rsid w:val="00277C96"/>
    <w:rsid w:val="00287008"/>
    <w:rsid w:val="002879DF"/>
    <w:rsid w:val="0029213B"/>
    <w:rsid w:val="00292964"/>
    <w:rsid w:val="00294176"/>
    <w:rsid w:val="0029483C"/>
    <w:rsid w:val="00294957"/>
    <w:rsid w:val="002965F8"/>
    <w:rsid w:val="002969A4"/>
    <w:rsid w:val="002A2B5D"/>
    <w:rsid w:val="002A435F"/>
    <w:rsid w:val="002A57C2"/>
    <w:rsid w:val="002A7ED2"/>
    <w:rsid w:val="002B05EA"/>
    <w:rsid w:val="002B1411"/>
    <w:rsid w:val="002B2EA5"/>
    <w:rsid w:val="002B5902"/>
    <w:rsid w:val="002B5B95"/>
    <w:rsid w:val="002B6832"/>
    <w:rsid w:val="002C0654"/>
    <w:rsid w:val="002C260B"/>
    <w:rsid w:val="002C2EA9"/>
    <w:rsid w:val="002C4C06"/>
    <w:rsid w:val="002D1D93"/>
    <w:rsid w:val="002D1F3F"/>
    <w:rsid w:val="002D53A3"/>
    <w:rsid w:val="002D6195"/>
    <w:rsid w:val="002D6D45"/>
    <w:rsid w:val="002E125A"/>
    <w:rsid w:val="002E15BD"/>
    <w:rsid w:val="002E188C"/>
    <w:rsid w:val="002E332C"/>
    <w:rsid w:val="002E39BC"/>
    <w:rsid w:val="002E44AF"/>
    <w:rsid w:val="002E4A10"/>
    <w:rsid w:val="002E52E3"/>
    <w:rsid w:val="002E547C"/>
    <w:rsid w:val="002E5613"/>
    <w:rsid w:val="002E5BD8"/>
    <w:rsid w:val="002E65D1"/>
    <w:rsid w:val="002F05B1"/>
    <w:rsid w:val="002F49F8"/>
    <w:rsid w:val="002F5297"/>
    <w:rsid w:val="002F69CE"/>
    <w:rsid w:val="003005A3"/>
    <w:rsid w:val="00304269"/>
    <w:rsid w:val="00305E4B"/>
    <w:rsid w:val="00307AD8"/>
    <w:rsid w:val="00310422"/>
    <w:rsid w:val="003113A6"/>
    <w:rsid w:val="003127EB"/>
    <w:rsid w:val="00313806"/>
    <w:rsid w:val="003149C9"/>
    <w:rsid w:val="00314B8F"/>
    <w:rsid w:val="00315F5F"/>
    <w:rsid w:val="00316279"/>
    <w:rsid w:val="003206D6"/>
    <w:rsid w:val="0032137E"/>
    <w:rsid w:val="0032186E"/>
    <w:rsid w:val="003225F9"/>
    <w:rsid w:val="00324991"/>
    <w:rsid w:val="00325526"/>
    <w:rsid w:val="00326E2C"/>
    <w:rsid w:val="003273DA"/>
    <w:rsid w:val="00327A01"/>
    <w:rsid w:val="0033087A"/>
    <w:rsid w:val="00330AFF"/>
    <w:rsid w:val="00330CC0"/>
    <w:rsid w:val="003322C1"/>
    <w:rsid w:val="0033249D"/>
    <w:rsid w:val="00332AA8"/>
    <w:rsid w:val="00335DD3"/>
    <w:rsid w:val="00337F81"/>
    <w:rsid w:val="00342E99"/>
    <w:rsid w:val="00343405"/>
    <w:rsid w:val="00347034"/>
    <w:rsid w:val="00351661"/>
    <w:rsid w:val="00352FEC"/>
    <w:rsid w:val="00353F27"/>
    <w:rsid w:val="0035550F"/>
    <w:rsid w:val="00356E4B"/>
    <w:rsid w:val="0035772E"/>
    <w:rsid w:val="00360125"/>
    <w:rsid w:val="00361026"/>
    <w:rsid w:val="003616E6"/>
    <w:rsid w:val="00361A65"/>
    <w:rsid w:val="00361CC1"/>
    <w:rsid w:val="0036451B"/>
    <w:rsid w:val="00376279"/>
    <w:rsid w:val="00376E5F"/>
    <w:rsid w:val="00383B70"/>
    <w:rsid w:val="00386A28"/>
    <w:rsid w:val="00392ED7"/>
    <w:rsid w:val="0039575A"/>
    <w:rsid w:val="00396736"/>
    <w:rsid w:val="0039769D"/>
    <w:rsid w:val="003A0370"/>
    <w:rsid w:val="003A0425"/>
    <w:rsid w:val="003A0FA8"/>
    <w:rsid w:val="003A2A3D"/>
    <w:rsid w:val="003A4FCD"/>
    <w:rsid w:val="003A68C8"/>
    <w:rsid w:val="003A7AC4"/>
    <w:rsid w:val="003B1D70"/>
    <w:rsid w:val="003B2CDC"/>
    <w:rsid w:val="003B4C9D"/>
    <w:rsid w:val="003B4D31"/>
    <w:rsid w:val="003B5A21"/>
    <w:rsid w:val="003B7568"/>
    <w:rsid w:val="003C5741"/>
    <w:rsid w:val="003C6EDC"/>
    <w:rsid w:val="003D3514"/>
    <w:rsid w:val="003D4EE4"/>
    <w:rsid w:val="003D71A3"/>
    <w:rsid w:val="003E1840"/>
    <w:rsid w:val="003E23A9"/>
    <w:rsid w:val="003E3511"/>
    <w:rsid w:val="003E61DB"/>
    <w:rsid w:val="003F37DB"/>
    <w:rsid w:val="003F3FE1"/>
    <w:rsid w:val="004026FF"/>
    <w:rsid w:val="00403918"/>
    <w:rsid w:val="00404197"/>
    <w:rsid w:val="00406E73"/>
    <w:rsid w:val="00407DBD"/>
    <w:rsid w:val="00413B84"/>
    <w:rsid w:val="00416D29"/>
    <w:rsid w:val="004206EE"/>
    <w:rsid w:val="004215AD"/>
    <w:rsid w:val="004219B6"/>
    <w:rsid w:val="0042680A"/>
    <w:rsid w:val="0042726F"/>
    <w:rsid w:val="00427D28"/>
    <w:rsid w:val="00430060"/>
    <w:rsid w:val="00431DA7"/>
    <w:rsid w:val="00433776"/>
    <w:rsid w:val="00435BC8"/>
    <w:rsid w:val="0043683B"/>
    <w:rsid w:val="004376CB"/>
    <w:rsid w:val="00437F2A"/>
    <w:rsid w:val="00441D96"/>
    <w:rsid w:val="0044201B"/>
    <w:rsid w:val="00444F7D"/>
    <w:rsid w:val="0044570B"/>
    <w:rsid w:val="004460E7"/>
    <w:rsid w:val="004506F7"/>
    <w:rsid w:val="00450725"/>
    <w:rsid w:val="00451A5D"/>
    <w:rsid w:val="00452E0C"/>
    <w:rsid w:val="00455F54"/>
    <w:rsid w:val="0045649A"/>
    <w:rsid w:val="00456AF8"/>
    <w:rsid w:val="00461C08"/>
    <w:rsid w:val="00461E21"/>
    <w:rsid w:val="00461FC4"/>
    <w:rsid w:val="0046237E"/>
    <w:rsid w:val="0046348B"/>
    <w:rsid w:val="004637D9"/>
    <w:rsid w:val="00470269"/>
    <w:rsid w:val="00472546"/>
    <w:rsid w:val="00472BDD"/>
    <w:rsid w:val="004735E9"/>
    <w:rsid w:val="00480708"/>
    <w:rsid w:val="00483AFF"/>
    <w:rsid w:val="004859ED"/>
    <w:rsid w:val="00485FB6"/>
    <w:rsid w:val="00491ED1"/>
    <w:rsid w:val="00492052"/>
    <w:rsid w:val="00494941"/>
    <w:rsid w:val="00495645"/>
    <w:rsid w:val="0049762C"/>
    <w:rsid w:val="00497B73"/>
    <w:rsid w:val="004A39D5"/>
    <w:rsid w:val="004A5425"/>
    <w:rsid w:val="004A6DA6"/>
    <w:rsid w:val="004A74B3"/>
    <w:rsid w:val="004A7834"/>
    <w:rsid w:val="004B1D29"/>
    <w:rsid w:val="004B2571"/>
    <w:rsid w:val="004B2910"/>
    <w:rsid w:val="004B2F43"/>
    <w:rsid w:val="004B3925"/>
    <w:rsid w:val="004B6415"/>
    <w:rsid w:val="004C02AB"/>
    <w:rsid w:val="004C189F"/>
    <w:rsid w:val="004C1BAA"/>
    <w:rsid w:val="004C1D46"/>
    <w:rsid w:val="004C2E28"/>
    <w:rsid w:val="004C5205"/>
    <w:rsid w:val="004C643A"/>
    <w:rsid w:val="004C7613"/>
    <w:rsid w:val="004D03F4"/>
    <w:rsid w:val="004D03F8"/>
    <w:rsid w:val="004D0FCF"/>
    <w:rsid w:val="004D2C3E"/>
    <w:rsid w:val="004D2D98"/>
    <w:rsid w:val="004D4578"/>
    <w:rsid w:val="004D5610"/>
    <w:rsid w:val="004D6E3F"/>
    <w:rsid w:val="004E2773"/>
    <w:rsid w:val="004E2FA4"/>
    <w:rsid w:val="004E4363"/>
    <w:rsid w:val="004E51E5"/>
    <w:rsid w:val="004F21A8"/>
    <w:rsid w:val="004F2CEC"/>
    <w:rsid w:val="004F50E9"/>
    <w:rsid w:val="004F6386"/>
    <w:rsid w:val="004F6E34"/>
    <w:rsid w:val="004F74D3"/>
    <w:rsid w:val="005012A6"/>
    <w:rsid w:val="005027E2"/>
    <w:rsid w:val="00502928"/>
    <w:rsid w:val="0050379E"/>
    <w:rsid w:val="00504A6E"/>
    <w:rsid w:val="0050595F"/>
    <w:rsid w:val="0050645D"/>
    <w:rsid w:val="00511F7E"/>
    <w:rsid w:val="00517CEF"/>
    <w:rsid w:val="0052040A"/>
    <w:rsid w:val="0052052B"/>
    <w:rsid w:val="00524866"/>
    <w:rsid w:val="00525C3C"/>
    <w:rsid w:val="0052631F"/>
    <w:rsid w:val="0053063F"/>
    <w:rsid w:val="005351FB"/>
    <w:rsid w:val="005407E2"/>
    <w:rsid w:val="00541D4F"/>
    <w:rsid w:val="00542268"/>
    <w:rsid w:val="00542E67"/>
    <w:rsid w:val="00543FFB"/>
    <w:rsid w:val="00544138"/>
    <w:rsid w:val="005442BA"/>
    <w:rsid w:val="0054450A"/>
    <w:rsid w:val="0054511F"/>
    <w:rsid w:val="0054735F"/>
    <w:rsid w:val="005514D6"/>
    <w:rsid w:val="00552308"/>
    <w:rsid w:val="00552466"/>
    <w:rsid w:val="00552CE9"/>
    <w:rsid w:val="00553DD4"/>
    <w:rsid w:val="00556F51"/>
    <w:rsid w:val="005626F8"/>
    <w:rsid w:val="0056536E"/>
    <w:rsid w:val="005661FC"/>
    <w:rsid w:val="0057144F"/>
    <w:rsid w:val="00571DD5"/>
    <w:rsid w:val="00573C5E"/>
    <w:rsid w:val="00574525"/>
    <w:rsid w:val="00574B09"/>
    <w:rsid w:val="00575B8B"/>
    <w:rsid w:val="00580764"/>
    <w:rsid w:val="0058159D"/>
    <w:rsid w:val="00584216"/>
    <w:rsid w:val="005856DD"/>
    <w:rsid w:val="00591654"/>
    <w:rsid w:val="00593441"/>
    <w:rsid w:val="00594A3A"/>
    <w:rsid w:val="00594D37"/>
    <w:rsid w:val="0059576C"/>
    <w:rsid w:val="005A0A21"/>
    <w:rsid w:val="005A1F48"/>
    <w:rsid w:val="005A348C"/>
    <w:rsid w:val="005A6DAF"/>
    <w:rsid w:val="005A770F"/>
    <w:rsid w:val="005B674D"/>
    <w:rsid w:val="005B7504"/>
    <w:rsid w:val="005B7623"/>
    <w:rsid w:val="005C3D2A"/>
    <w:rsid w:val="005C493B"/>
    <w:rsid w:val="005C52C8"/>
    <w:rsid w:val="005D045C"/>
    <w:rsid w:val="005D16AC"/>
    <w:rsid w:val="005D2E98"/>
    <w:rsid w:val="005D4BBC"/>
    <w:rsid w:val="005D55EE"/>
    <w:rsid w:val="005E10C8"/>
    <w:rsid w:val="005E164C"/>
    <w:rsid w:val="005E2940"/>
    <w:rsid w:val="005E480F"/>
    <w:rsid w:val="005E4B73"/>
    <w:rsid w:val="005E528E"/>
    <w:rsid w:val="005E6C0E"/>
    <w:rsid w:val="005F3B3A"/>
    <w:rsid w:val="005F563D"/>
    <w:rsid w:val="005F5715"/>
    <w:rsid w:val="005F7A08"/>
    <w:rsid w:val="005F7F6E"/>
    <w:rsid w:val="00600463"/>
    <w:rsid w:val="00600D7B"/>
    <w:rsid w:val="00603346"/>
    <w:rsid w:val="006034CA"/>
    <w:rsid w:val="00603F41"/>
    <w:rsid w:val="00605995"/>
    <w:rsid w:val="006069EC"/>
    <w:rsid w:val="00607080"/>
    <w:rsid w:val="0061134B"/>
    <w:rsid w:val="0061205B"/>
    <w:rsid w:val="00612E7E"/>
    <w:rsid w:val="006164EA"/>
    <w:rsid w:val="00617364"/>
    <w:rsid w:val="00620323"/>
    <w:rsid w:val="00625B6B"/>
    <w:rsid w:val="006278FD"/>
    <w:rsid w:val="0063115F"/>
    <w:rsid w:val="00631D5F"/>
    <w:rsid w:val="0063241E"/>
    <w:rsid w:val="0063305C"/>
    <w:rsid w:val="006372C8"/>
    <w:rsid w:val="00637571"/>
    <w:rsid w:val="00637A73"/>
    <w:rsid w:val="0064095F"/>
    <w:rsid w:val="006464FA"/>
    <w:rsid w:val="00646A3F"/>
    <w:rsid w:val="00646D78"/>
    <w:rsid w:val="00650E9D"/>
    <w:rsid w:val="006628F0"/>
    <w:rsid w:val="006632E2"/>
    <w:rsid w:val="00664CFE"/>
    <w:rsid w:val="0066545E"/>
    <w:rsid w:val="00665E00"/>
    <w:rsid w:val="0066753C"/>
    <w:rsid w:val="006723A9"/>
    <w:rsid w:val="00673644"/>
    <w:rsid w:val="006739E3"/>
    <w:rsid w:val="006764C0"/>
    <w:rsid w:val="0067655F"/>
    <w:rsid w:val="0068082F"/>
    <w:rsid w:val="00683088"/>
    <w:rsid w:val="006851CA"/>
    <w:rsid w:val="00687920"/>
    <w:rsid w:val="00692D38"/>
    <w:rsid w:val="00693DFF"/>
    <w:rsid w:val="00695A4D"/>
    <w:rsid w:val="00696ADB"/>
    <w:rsid w:val="00697085"/>
    <w:rsid w:val="006976AE"/>
    <w:rsid w:val="006A0F3A"/>
    <w:rsid w:val="006A1817"/>
    <w:rsid w:val="006A22D3"/>
    <w:rsid w:val="006A4359"/>
    <w:rsid w:val="006A646E"/>
    <w:rsid w:val="006B02DE"/>
    <w:rsid w:val="006B1C84"/>
    <w:rsid w:val="006B1E05"/>
    <w:rsid w:val="006B25A8"/>
    <w:rsid w:val="006B5795"/>
    <w:rsid w:val="006C04C2"/>
    <w:rsid w:val="006C5581"/>
    <w:rsid w:val="006C603C"/>
    <w:rsid w:val="006C6C4C"/>
    <w:rsid w:val="006D0351"/>
    <w:rsid w:val="006D0934"/>
    <w:rsid w:val="006D2100"/>
    <w:rsid w:val="006D753D"/>
    <w:rsid w:val="006E1AA6"/>
    <w:rsid w:val="006E5A4E"/>
    <w:rsid w:val="006E5B08"/>
    <w:rsid w:val="006E7D56"/>
    <w:rsid w:val="006F10EE"/>
    <w:rsid w:val="006F3051"/>
    <w:rsid w:val="006F3052"/>
    <w:rsid w:val="006F4D1A"/>
    <w:rsid w:val="006F5E1F"/>
    <w:rsid w:val="007003C2"/>
    <w:rsid w:val="00702FF3"/>
    <w:rsid w:val="007049CA"/>
    <w:rsid w:val="007055CF"/>
    <w:rsid w:val="00713796"/>
    <w:rsid w:val="00715E45"/>
    <w:rsid w:val="00717AF3"/>
    <w:rsid w:val="00720A55"/>
    <w:rsid w:val="007215B5"/>
    <w:rsid w:val="00721CA1"/>
    <w:rsid w:val="00721ED1"/>
    <w:rsid w:val="00723F8A"/>
    <w:rsid w:val="0072530A"/>
    <w:rsid w:val="00726F46"/>
    <w:rsid w:val="007320C2"/>
    <w:rsid w:val="00732910"/>
    <w:rsid w:val="00735EC2"/>
    <w:rsid w:val="0074015F"/>
    <w:rsid w:val="00741AD2"/>
    <w:rsid w:val="007440FD"/>
    <w:rsid w:val="00750313"/>
    <w:rsid w:val="00751D29"/>
    <w:rsid w:val="00754102"/>
    <w:rsid w:val="00754465"/>
    <w:rsid w:val="00754A58"/>
    <w:rsid w:val="00756A64"/>
    <w:rsid w:val="00756FD2"/>
    <w:rsid w:val="00760E6D"/>
    <w:rsid w:val="007623EB"/>
    <w:rsid w:val="00762CA2"/>
    <w:rsid w:val="007651F4"/>
    <w:rsid w:val="007661D7"/>
    <w:rsid w:val="0076624C"/>
    <w:rsid w:val="0076789A"/>
    <w:rsid w:val="00770CE1"/>
    <w:rsid w:val="00771B1B"/>
    <w:rsid w:val="00771FF4"/>
    <w:rsid w:val="00772169"/>
    <w:rsid w:val="00773612"/>
    <w:rsid w:val="007736FA"/>
    <w:rsid w:val="00774813"/>
    <w:rsid w:val="00775555"/>
    <w:rsid w:val="0077697B"/>
    <w:rsid w:val="00781069"/>
    <w:rsid w:val="00781884"/>
    <w:rsid w:val="007824F6"/>
    <w:rsid w:val="0078300C"/>
    <w:rsid w:val="0078547B"/>
    <w:rsid w:val="00785707"/>
    <w:rsid w:val="00786022"/>
    <w:rsid w:val="00794F21"/>
    <w:rsid w:val="007A0E05"/>
    <w:rsid w:val="007A0F76"/>
    <w:rsid w:val="007A1FBB"/>
    <w:rsid w:val="007A2E6F"/>
    <w:rsid w:val="007A3E70"/>
    <w:rsid w:val="007A792C"/>
    <w:rsid w:val="007A7CC8"/>
    <w:rsid w:val="007B3250"/>
    <w:rsid w:val="007B5B90"/>
    <w:rsid w:val="007B6A30"/>
    <w:rsid w:val="007B7DDD"/>
    <w:rsid w:val="007C0AD5"/>
    <w:rsid w:val="007C0D06"/>
    <w:rsid w:val="007C1309"/>
    <w:rsid w:val="007C3E74"/>
    <w:rsid w:val="007C5287"/>
    <w:rsid w:val="007C57FF"/>
    <w:rsid w:val="007D0B5A"/>
    <w:rsid w:val="007D0FCD"/>
    <w:rsid w:val="007D1478"/>
    <w:rsid w:val="007D2E46"/>
    <w:rsid w:val="007D3797"/>
    <w:rsid w:val="007D46B6"/>
    <w:rsid w:val="007D540D"/>
    <w:rsid w:val="007D5D2B"/>
    <w:rsid w:val="007D5EC0"/>
    <w:rsid w:val="007D7A78"/>
    <w:rsid w:val="007E418A"/>
    <w:rsid w:val="007E41C6"/>
    <w:rsid w:val="007E4D05"/>
    <w:rsid w:val="007F065C"/>
    <w:rsid w:val="007F370F"/>
    <w:rsid w:val="007F74DC"/>
    <w:rsid w:val="007F7591"/>
    <w:rsid w:val="00800848"/>
    <w:rsid w:val="00801B0F"/>
    <w:rsid w:val="00804D92"/>
    <w:rsid w:val="00812633"/>
    <w:rsid w:val="008127A1"/>
    <w:rsid w:val="00812CDE"/>
    <w:rsid w:val="00816031"/>
    <w:rsid w:val="00816170"/>
    <w:rsid w:val="00817F50"/>
    <w:rsid w:val="008201F0"/>
    <w:rsid w:val="00820491"/>
    <w:rsid w:val="00822C8B"/>
    <w:rsid w:val="00824D7A"/>
    <w:rsid w:val="00826A4E"/>
    <w:rsid w:val="00826F98"/>
    <w:rsid w:val="0082747B"/>
    <w:rsid w:val="00830B1F"/>
    <w:rsid w:val="00830F36"/>
    <w:rsid w:val="00832A28"/>
    <w:rsid w:val="0083451B"/>
    <w:rsid w:val="00835925"/>
    <w:rsid w:val="008373B9"/>
    <w:rsid w:val="0084027F"/>
    <w:rsid w:val="0084226A"/>
    <w:rsid w:val="00845B2E"/>
    <w:rsid w:val="008467D1"/>
    <w:rsid w:val="00846B02"/>
    <w:rsid w:val="0085052A"/>
    <w:rsid w:val="008505D1"/>
    <w:rsid w:val="00851D97"/>
    <w:rsid w:val="00851ED3"/>
    <w:rsid w:val="00853369"/>
    <w:rsid w:val="008542ED"/>
    <w:rsid w:val="00855E28"/>
    <w:rsid w:val="00857935"/>
    <w:rsid w:val="00860CC8"/>
    <w:rsid w:val="008631E9"/>
    <w:rsid w:val="00864002"/>
    <w:rsid w:val="00864B30"/>
    <w:rsid w:val="0086552B"/>
    <w:rsid w:val="00866216"/>
    <w:rsid w:val="008667D3"/>
    <w:rsid w:val="00872478"/>
    <w:rsid w:val="00876D94"/>
    <w:rsid w:val="00877DB0"/>
    <w:rsid w:val="0088228B"/>
    <w:rsid w:val="0088264A"/>
    <w:rsid w:val="00886FAD"/>
    <w:rsid w:val="008875C6"/>
    <w:rsid w:val="0089088E"/>
    <w:rsid w:val="00890939"/>
    <w:rsid w:val="00894696"/>
    <w:rsid w:val="008948E1"/>
    <w:rsid w:val="00896C77"/>
    <w:rsid w:val="0089741C"/>
    <w:rsid w:val="008A582D"/>
    <w:rsid w:val="008B4114"/>
    <w:rsid w:val="008B4958"/>
    <w:rsid w:val="008B4A4A"/>
    <w:rsid w:val="008B70FC"/>
    <w:rsid w:val="008B7D63"/>
    <w:rsid w:val="008C31BC"/>
    <w:rsid w:val="008C330B"/>
    <w:rsid w:val="008C337A"/>
    <w:rsid w:val="008C4401"/>
    <w:rsid w:val="008C6CB4"/>
    <w:rsid w:val="008D016B"/>
    <w:rsid w:val="008D22D3"/>
    <w:rsid w:val="008D2DEA"/>
    <w:rsid w:val="008D2EC3"/>
    <w:rsid w:val="008D3E10"/>
    <w:rsid w:val="008D49ED"/>
    <w:rsid w:val="008D4D2F"/>
    <w:rsid w:val="008D4D40"/>
    <w:rsid w:val="008D6E6F"/>
    <w:rsid w:val="008E196B"/>
    <w:rsid w:val="008E2412"/>
    <w:rsid w:val="008E4E2A"/>
    <w:rsid w:val="008E53B7"/>
    <w:rsid w:val="008E64FD"/>
    <w:rsid w:val="008E72EE"/>
    <w:rsid w:val="008E736E"/>
    <w:rsid w:val="008F0CC3"/>
    <w:rsid w:val="008F184F"/>
    <w:rsid w:val="008F2AD2"/>
    <w:rsid w:val="008F2C46"/>
    <w:rsid w:val="008F4902"/>
    <w:rsid w:val="008F5C51"/>
    <w:rsid w:val="0090042C"/>
    <w:rsid w:val="0090046A"/>
    <w:rsid w:val="00907738"/>
    <w:rsid w:val="00910E47"/>
    <w:rsid w:val="009118A1"/>
    <w:rsid w:val="009143D7"/>
    <w:rsid w:val="009152D7"/>
    <w:rsid w:val="00920C7F"/>
    <w:rsid w:val="009220BA"/>
    <w:rsid w:val="009251D0"/>
    <w:rsid w:val="0092548A"/>
    <w:rsid w:val="009263FB"/>
    <w:rsid w:val="009273E1"/>
    <w:rsid w:val="00930E53"/>
    <w:rsid w:val="009318AE"/>
    <w:rsid w:val="00932E31"/>
    <w:rsid w:val="0093509C"/>
    <w:rsid w:val="0093516D"/>
    <w:rsid w:val="00937239"/>
    <w:rsid w:val="00942E3A"/>
    <w:rsid w:val="00942FF6"/>
    <w:rsid w:val="009444C0"/>
    <w:rsid w:val="00950A29"/>
    <w:rsid w:val="0095156E"/>
    <w:rsid w:val="00953B32"/>
    <w:rsid w:val="009569D2"/>
    <w:rsid w:val="00962FF7"/>
    <w:rsid w:val="00971168"/>
    <w:rsid w:val="00975BA5"/>
    <w:rsid w:val="00976006"/>
    <w:rsid w:val="00976940"/>
    <w:rsid w:val="00981064"/>
    <w:rsid w:val="00982BBD"/>
    <w:rsid w:val="00984D24"/>
    <w:rsid w:val="0098594C"/>
    <w:rsid w:val="00985E87"/>
    <w:rsid w:val="00986A35"/>
    <w:rsid w:val="00990A43"/>
    <w:rsid w:val="00991F23"/>
    <w:rsid w:val="00991F9B"/>
    <w:rsid w:val="00992D90"/>
    <w:rsid w:val="00994991"/>
    <w:rsid w:val="00995A32"/>
    <w:rsid w:val="009961F4"/>
    <w:rsid w:val="009A0346"/>
    <w:rsid w:val="009A242E"/>
    <w:rsid w:val="009A755D"/>
    <w:rsid w:val="009B525B"/>
    <w:rsid w:val="009B6AF2"/>
    <w:rsid w:val="009B6B8F"/>
    <w:rsid w:val="009C00D2"/>
    <w:rsid w:val="009C0316"/>
    <w:rsid w:val="009C2FBB"/>
    <w:rsid w:val="009C4D4E"/>
    <w:rsid w:val="009C623A"/>
    <w:rsid w:val="009D0D17"/>
    <w:rsid w:val="009D268D"/>
    <w:rsid w:val="009D274C"/>
    <w:rsid w:val="009D4928"/>
    <w:rsid w:val="009D53C7"/>
    <w:rsid w:val="009D5C89"/>
    <w:rsid w:val="009D66EB"/>
    <w:rsid w:val="009D6EDA"/>
    <w:rsid w:val="009D6F56"/>
    <w:rsid w:val="009E0412"/>
    <w:rsid w:val="009E04EC"/>
    <w:rsid w:val="009E1100"/>
    <w:rsid w:val="009E12D7"/>
    <w:rsid w:val="009E40F9"/>
    <w:rsid w:val="009E552D"/>
    <w:rsid w:val="009E6B08"/>
    <w:rsid w:val="009E6BBC"/>
    <w:rsid w:val="009E7BD3"/>
    <w:rsid w:val="009F2BB0"/>
    <w:rsid w:val="009F409F"/>
    <w:rsid w:val="009F4BA6"/>
    <w:rsid w:val="009F64CC"/>
    <w:rsid w:val="009F7AD0"/>
    <w:rsid w:val="00A0182F"/>
    <w:rsid w:val="00A056AA"/>
    <w:rsid w:val="00A05B23"/>
    <w:rsid w:val="00A06E5C"/>
    <w:rsid w:val="00A07550"/>
    <w:rsid w:val="00A1377F"/>
    <w:rsid w:val="00A13AD5"/>
    <w:rsid w:val="00A20CEF"/>
    <w:rsid w:val="00A216A2"/>
    <w:rsid w:val="00A21F2B"/>
    <w:rsid w:val="00A2287F"/>
    <w:rsid w:val="00A24C20"/>
    <w:rsid w:val="00A2603E"/>
    <w:rsid w:val="00A26614"/>
    <w:rsid w:val="00A27EE6"/>
    <w:rsid w:val="00A30CC2"/>
    <w:rsid w:val="00A33A9D"/>
    <w:rsid w:val="00A345DF"/>
    <w:rsid w:val="00A35A71"/>
    <w:rsid w:val="00A40AC6"/>
    <w:rsid w:val="00A40CF1"/>
    <w:rsid w:val="00A411B1"/>
    <w:rsid w:val="00A417FA"/>
    <w:rsid w:val="00A421E6"/>
    <w:rsid w:val="00A42358"/>
    <w:rsid w:val="00A4700D"/>
    <w:rsid w:val="00A47822"/>
    <w:rsid w:val="00A51B91"/>
    <w:rsid w:val="00A52487"/>
    <w:rsid w:val="00A538A8"/>
    <w:rsid w:val="00A55EDE"/>
    <w:rsid w:val="00A61E50"/>
    <w:rsid w:val="00A63FD7"/>
    <w:rsid w:val="00A640DB"/>
    <w:rsid w:val="00A641E1"/>
    <w:rsid w:val="00A647C5"/>
    <w:rsid w:val="00A65967"/>
    <w:rsid w:val="00A659DF"/>
    <w:rsid w:val="00A661F5"/>
    <w:rsid w:val="00A72A0D"/>
    <w:rsid w:val="00A73939"/>
    <w:rsid w:val="00A73F2C"/>
    <w:rsid w:val="00A740C7"/>
    <w:rsid w:val="00A80A25"/>
    <w:rsid w:val="00A82545"/>
    <w:rsid w:val="00A8597C"/>
    <w:rsid w:val="00A878DA"/>
    <w:rsid w:val="00A91F87"/>
    <w:rsid w:val="00A96C75"/>
    <w:rsid w:val="00A97E5A"/>
    <w:rsid w:val="00AA0CD4"/>
    <w:rsid w:val="00AA429E"/>
    <w:rsid w:val="00AA5838"/>
    <w:rsid w:val="00AB171A"/>
    <w:rsid w:val="00AB2E58"/>
    <w:rsid w:val="00AB3BC4"/>
    <w:rsid w:val="00AB48C0"/>
    <w:rsid w:val="00AB6A8E"/>
    <w:rsid w:val="00AC4041"/>
    <w:rsid w:val="00AC4D43"/>
    <w:rsid w:val="00AC5875"/>
    <w:rsid w:val="00AC5F0E"/>
    <w:rsid w:val="00AC60FC"/>
    <w:rsid w:val="00AC6449"/>
    <w:rsid w:val="00AC74AE"/>
    <w:rsid w:val="00AD119A"/>
    <w:rsid w:val="00AD1363"/>
    <w:rsid w:val="00AD17C1"/>
    <w:rsid w:val="00AD27CA"/>
    <w:rsid w:val="00AE2936"/>
    <w:rsid w:val="00AE41EC"/>
    <w:rsid w:val="00AF1C2D"/>
    <w:rsid w:val="00AF3FD8"/>
    <w:rsid w:val="00AF62C3"/>
    <w:rsid w:val="00AF708A"/>
    <w:rsid w:val="00AF790C"/>
    <w:rsid w:val="00B012AB"/>
    <w:rsid w:val="00B039BE"/>
    <w:rsid w:val="00B0732A"/>
    <w:rsid w:val="00B10229"/>
    <w:rsid w:val="00B11C8C"/>
    <w:rsid w:val="00B1254D"/>
    <w:rsid w:val="00B15505"/>
    <w:rsid w:val="00B1669B"/>
    <w:rsid w:val="00B16F5A"/>
    <w:rsid w:val="00B22FDF"/>
    <w:rsid w:val="00B235D7"/>
    <w:rsid w:val="00B24160"/>
    <w:rsid w:val="00B25287"/>
    <w:rsid w:val="00B2640B"/>
    <w:rsid w:val="00B30BE2"/>
    <w:rsid w:val="00B318D7"/>
    <w:rsid w:val="00B31B0D"/>
    <w:rsid w:val="00B3439F"/>
    <w:rsid w:val="00B34D5F"/>
    <w:rsid w:val="00B3574D"/>
    <w:rsid w:val="00B36888"/>
    <w:rsid w:val="00B36E4A"/>
    <w:rsid w:val="00B37B25"/>
    <w:rsid w:val="00B439C1"/>
    <w:rsid w:val="00B43C59"/>
    <w:rsid w:val="00B44E12"/>
    <w:rsid w:val="00B46033"/>
    <w:rsid w:val="00B461F3"/>
    <w:rsid w:val="00B46861"/>
    <w:rsid w:val="00B5004B"/>
    <w:rsid w:val="00B50888"/>
    <w:rsid w:val="00B50FDE"/>
    <w:rsid w:val="00B51BE0"/>
    <w:rsid w:val="00B52066"/>
    <w:rsid w:val="00B5390F"/>
    <w:rsid w:val="00B54CA1"/>
    <w:rsid w:val="00B553E7"/>
    <w:rsid w:val="00B56378"/>
    <w:rsid w:val="00B578AD"/>
    <w:rsid w:val="00B60A49"/>
    <w:rsid w:val="00B61375"/>
    <w:rsid w:val="00B61822"/>
    <w:rsid w:val="00B618B2"/>
    <w:rsid w:val="00B65446"/>
    <w:rsid w:val="00B7014D"/>
    <w:rsid w:val="00B71E1F"/>
    <w:rsid w:val="00B8089B"/>
    <w:rsid w:val="00B82371"/>
    <w:rsid w:val="00B83096"/>
    <w:rsid w:val="00B85772"/>
    <w:rsid w:val="00B85CFC"/>
    <w:rsid w:val="00B90831"/>
    <w:rsid w:val="00B90B0E"/>
    <w:rsid w:val="00B90F1E"/>
    <w:rsid w:val="00B92A20"/>
    <w:rsid w:val="00B93B41"/>
    <w:rsid w:val="00B94B86"/>
    <w:rsid w:val="00BA4848"/>
    <w:rsid w:val="00BA4D01"/>
    <w:rsid w:val="00BA67E2"/>
    <w:rsid w:val="00BA779B"/>
    <w:rsid w:val="00BB0744"/>
    <w:rsid w:val="00BB1E90"/>
    <w:rsid w:val="00BB71DF"/>
    <w:rsid w:val="00BB74A1"/>
    <w:rsid w:val="00BC7BC7"/>
    <w:rsid w:val="00BD2BD8"/>
    <w:rsid w:val="00BD4074"/>
    <w:rsid w:val="00BD4B32"/>
    <w:rsid w:val="00BD7EA1"/>
    <w:rsid w:val="00BE0021"/>
    <w:rsid w:val="00BE04DE"/>
    <w:rsid w:val="00BF55F8"/>
    <w:rsid w:val="00C100C2"/>
    <w:rsid w:val="00C14C14"/>
    <w:rsid w:val="00C14C3E"/>
    <w:rsid w:val="00C14D9A"/>
    <w:rsid w:val="00C17503"/>
    <w:rsid w:val="00C21277"/>
    <w:rsid w:val="00C2241F"/>
    <w:rsid w:val="00C23DC3"/>
    <w:rsid w:val="00C24F7E"/>
    <w:rsid w:val="00C30424"/>
    <w:rsid w:val="00C30BAA"/>
    <w:rsid w:val="00C353AB"/>
    <w:rsid w:val="00C35469"/>
    <w:rsid w:val="00C40663"/>
    <w:rsid w:val="00C42250"/>
    <w:rsid w:val="00C44A96"/>
    <w:rsid w:val="00C44BF0"/>
    <w:rsid w:val="00C4597C"/>
    <w:rsid w:val="00C46C98"/>
    <w:rsid w:val="00C47BA8"/>
    <w:rsid w:val="00C51837"/>
    <w:rsid w:val="00C5257C"/>
    <w:rsid w:val="00C541B2"/>
    <w:rsid w:val="00C5436E"/>
    <w:rsid w:val="00C545CB"/>
    <w:rsid w:val="00C55A60"/>
    <w:rsid w:val="00C5718E"/>
    <w:rsid w:val="00C63CD4"/>
    <w:rsid w:val="00C717C8"/>
    <w:rsid w:val="00C726E0"/>
    <w:rsid w:val="00C72AA9"/>
    <w:rsid w:val="00C73B5D"/>
    <w:rsid w:val="00C77890"/>
    <w:rsid w:val="00C80B38"/>
    <w:rsid w:val="00C815FD"/>
    <w:rsid w:val="00C81E99"/>
    <w:rsid w:val="00C850C6"/>
    <w:rsid w:val="00C872AA"/>
    <w:rsid w:val="00C8760C"/>
    <w:rsid w:val="00C90F4C"/>
    <w:rsid w:val="00C915F6"/>
    <w:rsid w:val="00C92B5A"/>
    <w:rsid w:val="00C945A4"/>
    <w:rsid w:val="00C9621C"/>
    <w:rsid w:val="00C975BD"/>
    <w:rsid w:val="00CA2B9B"/>
    <w:rsid w:val="00CA32A2"/>
    <w:rsid w:val="00CA3D4B"/>
    <w:rsid w:val="00CA4619"/>
    <w:rsid w:val="00CA5002"/>
    <w:rsid w:val="00CA55FB"/>
    <w:rsid w:val="00CA6433"/>
    <w:rsid w:val="00CA7428"/>
    <w:rsid w:val="00CA7D85"/>
    <w:rsid w:val="00CB6FCE"/>
    <w:rsid w:val="00CC071F"/>
    <w:rsid w:val="00CC3CE8"/>
    <w:rsid w:val="00CC47E5"/>
    <w:rsid w:val="00CC572E"/>
    <w:rsid w:val="00CC7067"/>
    <w:rsid w:val="00CC7545"/>
    <w:rsid w:val="00CC7716"/>
    <w:rsid w:val="00CC7C20"/>
    <w:rsid w:val="00CD0D87"/>
    <w:rsid w:val="00CD198F"/>
    <w:rsid w:val="00CD75C4"/>
    <w:rsid w:val="00CE5F07"/>
    <w:rsid w:val="00CE6567"/>
    <w:rsid w:val="00CE7B0E"/>
    <w:rsid w:val="00CF081B"/>
    <w:rsid w:val="00CF40C6"/>
    <w:rsid w:val="00CF6F47"/>
    <w:rsid w:val="00D00003"/>
    <w:rsid w:val="00D004E1"/>
    <w:rsid w:val="00D01420"/>
    <w:rsid w:val="00D03234"/>
    <w:rsid w:val="00D03C3C"/>
    <w:rsid w:val="00D070DD"/>
    <w:rsid w:val="00D07211"/>
    <w:rsid w:val="00D07666"/>
    <w:rsid w:val="00D10342"/>
    <w:rsid w:val="00D15E81"/>
    <w:rsid w:val="00D22343"/>
    <w:rsid w:val="00D2304A"/>
    <w:rsid w:val="00D23BC7"/>
    <w:rsid w:val="00D26A91"/>
    <w:rsid w:val="00D3008C"/>
    <w:rsid w:val="00D30C37"/>
    <w:rsid w:val="00D34ABF"/>
    <w:rsid w:val="00D34D4D"/>
    <w:rsid w:val="00D41241"/>
    <w:rsid w:val="00D414E7"/>
    <w:rsid w:val="00D4297F"/>
    <w:rsid w:val="00D542DE"/>
    <w:rsid w:val="00D5751A"/>
    <w:rsid w:val="00D62F6C"/>
    <w:rsid w:val="00D63BB6"/>
    <w:rsid w:val="00D63D98"/>
    <w:rsid w:val="00D64010"/>
    <w:rsid w:val="00D64B75"/>
    <w:rsid w:val="00D64BC4"/>
    <w:rsid w:val="00D67DBA"/>
    <w:rsid w:val="00D67EFC"/>
    <w:rsid w:val="00D7020F"/>
    <w:rsid w:val="00D7079B"/>
    <w:rsid w:val="00D708DC"/>
    <w:rsid w:val="00D72ED1"/>
    <w:rsid w:val="00D73536"/>
    <w:rsid w:val="00D7404F"/>
    <w:rsid w:val="00D74E5D"/>
    <w:rsid w:val="00D7647F"/>
    <w:rsid w:val="00D76B7B"/>
    <w:rsid w:val="00D76C9E"/>
    <w:rsid w:val="00D83031"/>
    <w:rsid w:val="00D83742"/>
    <w:rsid w:val="00D8564F"/>
    <w:rsid w:val="00D8683D"/>
    <w:rsid w:val="00D90672"/>
    <w:rsid w:val="00D91D3E"/>
    <w:rsid w:val="00D94D51"/>
    <w:rsid w:val="00D95ADF"/>
    <w:rsid w:val="00D97AFF"/>
    <w:rsid w:val="00DA36B3"/>
    <w:rsid w:val="00DA53CD"/>
    <w:rsid w:val="00DA650D"/>
    <w:rsid w:val="00DA6862"/>
    <w:rsid w:val="00DA68A3"/>
    <w:rsid w:val="00DA74E7"/>
    <w:rsid w:val="00DB0260"/>
    <w:rsid w:val="00DB0661"/>
    <w:rsid w:val="00DB1941"/>
    <w:rsid w:val="00DB2328"/>
    <w:rsid w:val="00DC0151"/>
    <w:rsid w:val="00DC1659"/>
    <w:rsid w:val="00DC1B91"/>
    <w:rsid w:val="00DC277B"/>
    <w:rsid w:val="00DC29D9"/>
    <w:rsid w:val="00DC3B52"/>
    <w:rsid w:val="00DC4E92"/>
    <w:rsid w:val="00DC59BF"/>
    <w:rsid w:val="00DC6383"/>
    <w:rsid w:val="00DD0006"/>
    <w:rsid w:val="00DD0DE9"/>
    <w:rsid w:val="00DD1E90"/>
    <w:rsid w:val="00DE19D5"/>
    <w:rsid w:val="00DE3714"/>
    <w:rsid w:val="00DE3A38"/>
    <w:rsid w:val="00DE3AEA"/>
    <w:rsid w:val="00DE521E"/>
    <w:rsid w:val="00DF2BA7"/>
    <w:rsid w:val="00DF40EE"/>
    <w:rsid w:val="00DF5754"/>
    <w:rsid w:val="00E00A80"/>
    <w:rsid w:val="00E00C16"/>
    <w:rsid w:val="00E01238"/>
    <w:rsid w:val="00E019BC"/>
    <w:rsid w:val="00E044D7"/>
    <w:rsid w:val="00E04E47"/>
    <w:rsid w:val="00E07652"/>
    <w:rsid w:val="00E07759"/>
    <w:rsid w:val="00E101A8"/>
    <w:rsid w:val="00E10A6E"/>
    <w:rsid w:val="00E1216D"/>
    <w:rsid w:val="00E126E3"/>
    <w:rsid w:val="00E128A6"/>
    <w:rsid w:val="00E14C12"/>
    <w:rsid w:val="00E15E25"/>
    <w:rsid w:val="00E17E66"/>
    <w:rsid w:val="00E21EB5"/>
    <w:rsid w:val="00E21EEA"/>
    <w:rsid w:val="00E23568"/>
    <w:rsid w:val="00E24C44"/>
    <w:rsid w:val="00E2521E"/>
    <w:rsid w:val="00E35147"/>
    <w:rsid w:val="00E3537E"/>
    <w:rsid w:val="00E36209"/>
    <w:rsid w:val="00E42301"/>
    <w:rsid w:val="00E43DC6"/>
    <w:rsid w:val="00E43EC8"/>
    <w:rsid w:val="00E4448E"/>
    <w:rsid w:val="00E45467"/>
    <w:rsid w:val="00E45F1C"/>
    <w:rsid w:val="00E469B4"/>
    <w:rsid w:val="00E46A67"/>
    <w:rsid w:val="00E4759C"/>
    <w:rsid w:val="00E52631"/>
    <w:rsid w:val="00E53592"/>
    <w:rsid w:val="00E54B9B"/>
    <w:rsid w:val="00E55297"/>
    <w:rsid w:val="00E55C74"/>
    <w:rsid w:val="00E61A34"/>
    <w:rsid w:val="00E6280A"/>
    <w:rsid w:val="00E65264"/>
    <w:rsid w:val="00E662D1"/>
    <w:rsid w:val="00E7053A"/>
    <w:rsid w:val="00E71274"/>
    <w:rsid w:val="00E7165D"/>
    <w:rsid w:val="00E732B9"/>
    <w:rsid w:val="00E762F1"/>
    <w:rsid w:val="00E8069F"/>
    <w:rsid w:val="00E806D7"/>
    <w:rsid w:val="00E80744"/>
    <w:rsid w:val="00E811FD"/>
    <w:rsid w:val="00E821C5"/>
    <w:rsid w:val="00E83C77"/>
    <w:rsid w:val="00E854AE"/>
    <w:rsid w:val="00E877FB"/>
    <w:rsid w:val="00E8784B"/>
    <w:rsid w:val="00E922B0"/>
    <w:rsid w:val="00E92779"/>
    <w:rsid w:val="00EA0C87"/>
    <w:rsid w:val="00EA41B0"/>
    <w:rsid w:val="00EA4D60"/>
    <w:rsid w:val="00EB1C64"/>
    <w:rsid w:val="00EB5ABE"/>
    <w:rsid w:val="00EB6E4F"/>
    <w:rsid w:val="00EB7BDD"/>
    <w:rsid w:val="00EC2EB8"/>
    <w:rsid w:val="00EC688F"/>
    <w:rsid w:val="00EC70BA"/>
    <w:rsid w:val="00EC7873"/>
    <w:rsid w:val="00EC7A83"/>
    <w:rsid w:val="00ED1D3C"/>
    <w:rsid w:val="00ED25AB"/>
    <w:rsid w:val="00ED2B47"/>
    <w:rsid w:val="00ED56E6"/>
    <w:rsid w:val="00ED5F0E"/>
    <w:rsid w:val="00ED60B0"/>
    <w:rsid w:val="00ED7C0D"/>
    <w:rsid w:val="00EE08C7"/>
    <w:rsid w:val="00EE1CAF"/>
    <w:rsid w:val="00EE3729"/>
    <w:rsid w:val="00EE4D9D"/>
    <w:rsid w:val="00EE5B75"/>
    <w:rsid w:val="00EE6B90"/>
    <w:rsid w:val="00EE7FA2"/>
    <w:rsid w:val="00EF1E3F"/>
    <w:rsid w:val="00EF205B"/>
    <w:rsid w:val="00EF39B4"/>
    <w:rsid w:val="00EF61F3"/>
    <w:rsid w:val="00EF6382"/>
    <w:rsid w:val="00EF709C"/>
    <w:rsid w:val="00EF72A2"/>
    <w:rsid w:val="00F001F2"/>
    <w:rsid w:val="00F02CAE"/>
    <w:rsid w:val="00F05DB1"/>
    <w:rsid w:val="00F06214"/>
    <w:rsid w:val="00F06E05"/>
    <w:rsid w:val="00F079E3"/>
    <w:rsid w:val="00F10F99"/>
    <w:rsid w:val="00F137EC"/>
    <w:rsid w:val="00F147BD"/>
    <w:rsid w:val="00F15A79"/>
    <w:rsid w:val="00F1631F"/>
    <w:rsid w:val="00F23C0D"/>
    <w:rsid w:val="00F32745"/>
    <w:rsid w:val="00F3365A"/>
    <w:rsid w:val="00F405EC"/>
    <w:rsid w:val="00F42E64"/>
    <w:rsid w:val="00F44976"/>
    <w:rsid w:val="00F459BA"/>
    <w:rsid w:val="00F4790B"/>
    <w:rsid w:val="00F513F0"/>
    <w:rsid w:val="00F52A95"/>
    <w:rsid w:val="00F5446A"/>
    <w:rsid w:val="00F56134"/>
    <w:rsid w:val="00F57AD0"/>
    <w:rsid w:val="00F6132D"/>
    <w:rsid w:val="00F631EB"/>
    <w:rsid w:val="00F65372"/>
    <w:rsid w:val="00F65AA3"/>
    <w:rsid w:val="00F67E36"/>
    <w:rsid w:val="00F701AC"/>
    <w:rsid w:val="00F7406A"/>
    <w:rsid w:val="00F74117"/>
    <w:rsid w:val="00F74AAA"/>
    <w:rsid w:val="00F77245"/>
    <w:rsid w:val="00F80A54"/>
    <w:rsid w:val="00F81821"/>
    <w:rsid w:val="00F834E7"/>
    <w:rsid w:val="00F85CEF"/>
    <w:rsid w:val="00F86804"/>
    <w:rsid w:val="00F9354E"/>
    <w:rsid w:val="00F93CBD"/>
    <w:rsid w:val="00F95079"/>
    <w:rsid w:val="00F95E43"/>
    <w:rsid w:val="00F9714C"/>
    <w:rsid w:val="00F97E1B"/>
    <w:rsid w:val="00FA0F15"/>
    <w:rsid w:val="00FA1085"/>
    <w:rsid w:val="00FA6FE4"/>
    <w:rsid w:val="00FA7BC8"/>
    <w:rsid w:val="00FA7F31"/>
    <w:rsid w:val="00FB1B1C"/>
    <w:rsid w:val="00FB2121"/>
    <w:rsid w:val="00FB2D0A"/>
    <w:rsid w:val="00FB3189"/>
    <w:rsid w:val="00FB41A6"/>
    <w:rsid w:val="00FB484E"/>
    <w:rsid w:val="00FB6C0A"/>
    <w:rsid w:val="00FB712A"/>
    <w:rsid w:val="00FB7572"/>
    <w:rsid w:val="00FB7683"/>
    <w:rsid w:val="00FC1C12"/>
    <w:rsid w:val="00FC5503"/>
    <w:rsid w:val="00FC6BD7"/>
    <w:rsid w:val="00FD232E"/>
    <w:rsid w:val="00FD323F"/>
    <w:rsid w:val="00FD44AC"/>
    <w:rsid w:val="00FD5015"/>
    <w:rsid w:val="00FD78C3"/>
    <w:rsid w:val="00FE1582"/>
    <w:rsid w:val="00FE1CE4"/>
    <w:rsid w:val="00FE3387"/>
    <w:rsid w:val="00FE3F1E"/>
    <w:rsid w:val="00FE4535"/>
    <w:rsid w:val="00FE4CAF"/>
    <w:rsid w:val="00FE7385"/>
    <w:rsid w:val="00FF2784"/>
    <w:rsid w:val="00FF77A3"/>
    <w:rsid w:val="18881203"/>
    <w:rsid w:val="51623442"/>
    <w:rsid w:val="52F932E4"/>
    <w:rsid w:val="5B5437A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paragraph" w:styleId="2">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0"/>
    <w:pPr>
      <w:keepNext/>
      <w:keepLines/>
      <w:spacing w:before="260" w:after="260" w:line="416" w:lineRule="auto"/>
      <w:outlineLvl w:val="1"/>
    </w:pPr>
    <w:rPr>
      <w:rFonts w:ascii="Cambria" w:hAnsi="Cambria" w:eastAsia="宋体" w:cs="Times New Roman"/>
      <w:b/>
      <w:bCs/>
      <w:szCs w:val="32"/>
    </w:rPr>
  </w:style>
  <w:style w:type="paragraph" w:styleId="4">
    <w:name w:val="heading 4"/>
    <w:basedOn w:val="1"/>
    <w:next w:val="1"/>
    <w:link w:val="19"/>
    <w:semiHidden/>
    <w:unhideWhenUsed/>
    <w:qFormat/>
    <w:uiPriority w:val="0"/>
    <w:pPr>
      <w:keepNext/>
      <w:keepLines/>
      <w:autoSpaceDE w:val="0"/>
      <w:autoSpaceDN w:val="0"/>
      <w:adjustRightInd w:val="0"/>
      <w:spacing w:before="280" w:after="290" w:line="376" w:lineRule="auto"/>
      <w:jc w:val="left"/>
      <w:outlineLvl w:val="3"/>
    </w:pPr>
    <w:rPr>
      <w:rFonts w:ascii="Cambria" w:hAnsi="Cambria" w:eastAsia="宋体" w:cs="Times New Roman"/>
      <w:b/>
      <w:bCs/>
      <w:kern w:val="0"/>
      <w:sz w:val="28"/>
      <w:szCs w:val="28"/>
    </w:rPr>
  </w:style>
  <w:style w:type="character" w:default="1" w:styleId="13">
    <w:name w:val="Default Paragraph Font"/>
    <w:semiHidden/>
    <w:uiPriority w:val="0"/>
  </w:style>
  <w:style w:type="table" w:default="1" w:styleId="12">
    <w:name w:val="Normal Table"/>
    <w:semiHidden/>
    <w:uiPriority w:val="0"/>
    <w:tblPr>
      <w:tblStyle w:val="12"/>
      <w:tblCellMar>
        <w:top w:w="0" w:type="dxa"/>
        <w:left w:w="108" w:type="dxa"/>
        <w:bottom w:w="0" w:type="dxa"/>
        <w:right w:w="108" w:type="dxa"/>
      </w:tblCellMar>
    </w:tblPr>
    <w:trPr>
      <w:wBefore w:w="0" w:type="dxa"/>
    </w:trPr>
  </w:style>
  <w:style w:type="paragraph" w:styleId="5">
    <w:name w:val="Document Map"/>
    <w:basedOn w:val="1"/>
    <w:link w:val="21"/>
    <w:uiPriority w:val="0"/>
    <w:pPr>
      <w:shd w:val="clear" w:color="auto" w:fill="000080"/>
    </w:pPr>
    <w:rPr>
      <w:rFonts w:eastAsia="宋体"/>
      <w:sz w:val="21"/>
    </w:rPr>
  </w:style>
  <w:style w:type="paragraph" w:styleId="6">
    <w:name w:val="Body Text"/>
    <w:basedOn w:val="1"/>
    <w:link w:val="18"/>
    <w:qFormat/>
    <w:uiPriority w:val="1"/>
    <w:pPr>
      <w:autoSpaceDE w:val="0"/>
      <w:autoSpaceDN w:val="0"/>
      <w:adjustRightInd w:val="0"/>
      <w:spacing w:before="173"/>
      <w:ind w:left="120"/>
      <w:jc w:val="left"/>
    </w:pPr>
    <w:rPr>
      <w:rFonts w:ascii="仿宋_GB2312" w:cs="仿宋_GB2312"/>
      <w:kern w:val="0"/>
      <w:sz w:val="28"/>
      <w:szCs w:val="28"/>
    </w:rPr>
  </w:style>
  <w:style w:type="paragraph" w:styleId="7">
    <w:name w:val="Plain Text"/>
    <w:basedOn w:val="1"/>
    <w:link w:val="23"/>
    <w:uiPriority w:val="0"/>
    <w:rPr>
      <w:rFonts w:ascii="宋体" w:hAnsi="Courier New"/>
      <w:szCs w:val="21"/>
    </w:rPr>
  </w:style>
  <w:style w:type="paragraph" w:styleId="8">
    <w:name w:val="Date"/>
    <w:basedOn w:val="1"/>
    <w:next w:val="1"/>
    <w:uiPriority w:val="0"/>
    <w:pPr>
      <w:ind w:left="100" w:leftChars="2500"/>
    </w:pPr>
  </w:style>
  <w:style w:type="paragraph" w:styleId="9">
    <w:name w:val="Balloon Text"/>
    <w:basedOn w:val="1"/>
    <w:semiHidden/>
    <w:uiPriority w:val="0"/>
    <w:rPr>
      <w:sz w:val="18"/>
      <w:szCs w:val="18"/>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link w:val="17"/>
    <w:uiPriority w:val="99"/>
    <w:pPr>
      <w:pBdr>
        <w:bottom w:val="single" w:color="auto" w:sz="6" w:space="1"/>
      </w:pBdr>
      <w:tabs>
        <w:tab w:val="center" w:pos="4153"/>
        <w:tab w:val="right" w:pos="8306"/>
      </w:tabs>
      <w:snapToGrid w:val="0"/>
      <w:jc w:val="center"/>
    </w:pPr>
    <w:rPr>
      <w:sz w:val="18"/>
      <w:szCs w:val="18"/>
    </w:rPr>
  </w:style>
  <w:style w:type="character" w:styleId="14">
    <w:name w:val="Strong"/>
    <w:qFormat/>
    <w:uiPriority w:val="0"/>
    <w:rPr>
      <w:b/>
      <w:bCs/>
    </w:rPr>
  </w:style>
  <w:style w:type="character" w:styleId="15">
    <w:name w:val="page number"/>
    <w:basedOn w:val="13"/>
    <w:uiPriority w:val="0"/>
  </w:style>
  <w:style w:type="paragraph" w:customStyle="1" w:styleId="16">
    <w:name w:val="Char Char Char Char Char Char Char"/>
    <w:basedOn w:val="1"/>
    <w:uiPriority w:val="0"/>
    <w:rPr>
      <w:szCs w:val="21"/>
    </w:rPr>
  </w:style>
  <w:style w:type="character" w:customStyle="1" w:styleId="17">
    <w:name w:val="页眉 Char"/>
    <w:link w:val="11"/>
    <w:uiPriority w:val="99"/>
    <w:rPr>
      <w:rFonts w:eastAsia="仿宋_GB2312"/>
      <w:kern w:val="2"/>
      <w:sz w:val="18"/>
      <w:szCs w:val="18"/>
    </w:rPr>
  </w:style>
  <w:style w:type="character" w:customStyle="1" w:styleId="18">
    <w:name w:val="正文文本 Char"/>
    <w:link w:val="6"/>
    <w:uiPriority w:val="1"/>
    <w:rPr>
      <w:rFonts w:ascii="仿宋_GB2312" w:eastAsia="仿宋_GB2312" w:cs="仿宋_GB2312"/>
      <w:sz w:val="28"/>
      <w:szCs w:val="28"/>
    </w:rPr>
  </w:style>
  <w:style w:type="character" w:customStyle="1" w:styleId="19">
    <w:name w:val="标题 4 Char"/>
    <w:link w:val="4"/>
    <w:semiHidden/>
    <w:uiPriority w:val="0"/>
    <w:rPr>
      <w:rFonts w:ascii="Cambria" w:hAnsi="Cambria" w:eastAsia="宋体" w:cs="Times New Roman"/>
      <w:b/>
      <w:bCs/>
      <w:sz w:val="28"/>
      <w:szCs w:val="28"/>
    </w:rPr>
  </w:style>
  <w:style w:type="character" w:customStyle="1" w:styleId="20">
    <w:name w:val="标题 1 Char"/>
    <w:link w:val="2"/>
    <w:uiPriority w:val="0"/>
    <w:rPr>
      <w:rFonts w:eastAsia="仿宋_GB2312"/>
      <w:b/>
      <w:bCs/>
      <w:kern w:val="44"/>
      <w:sz w:val="44"/>
      <w:szCs w:val="44"/>
    </w:rPr>
  </w:style>
  <w:style w:type="character" w:customStyle="1" w:styleId="21">
    <w:name w:val="文档结构图 Char"/>
    <w:link w:val="5"/>
    <w:uiPriority w:val="0"/>
    <w:rPr>
      <w:kern w:val="2"/>
      <w:sz w:val="21"/>
      <w:szCs w:val="24"/>
      <w:shd w:val="clear" w:color="auto" w:fill="000080"/>
    </w:rPr>
  </w:style>
  <w:style w:type="character" w:customStyle="1" w:styleId="22">
    <w:name w:val="标题 2 Char"/>
    <w:link w:val="3"/>
    <w:uiPriority w:val="0"/>
    <w:rPr>
      <w:rFonts w:ascii="Cambria" w:hAnsi="Cambria" w:eastAsia="宋体" w:cs="Times New Roman"/>
      <w:b/>
      <w:bCs/>
      <w:kern w:val="2"/>
      <w:sz w:val="32"/>
      <w:szCs w:val="32"/>
    </w:rPr>
  </w:style>
  <w:style w:type="character" w:customStyle="1" w:styleId="23">
    <w:name w:val="纯文本 Char1"/>
    <w:aliases w:val="普通文字 Char Char1,普通文字 Char1,纯文本 Char Char Char1,纯文本 Char Char2,普通文字 Char Char Char,正 文 1 Char,普通文字1 Char,普通文字2 Char,普通文字3 Char,普通文字4 Char,普通文字5 Char,普通文字6 Char,普通文字11 Char,普通文字21 Char,普通文字31 Char,普通文字41 Char,普通文字7 Char,纯文本 Char1 Char Char Char"/>
    <w:link w:val="7"/>
    <w:uiPriority w:val="0"/>
    <w:rPr>
      <w:rFonts w:ascii="宋体" w:hAnsi="Courier New" w:eastAsia="仿宋_GB2312" w:cs="Courier New"/>
      <w:kern w:val="2"/>
      <w:sz w:val="32"/>
      <w:szCs w:val="21"/>
    </w:rPr>
  </w:style>
  <w:style w:type="character" w:customStyle="1" w:styleId="24">
    <w:name w:val="NormalCharacter"/>
    <w:semiHidden/>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17</Pages>
  <Words>1424</Words>
  <Characters>8121</Characters>
  <Lines>67</Lines>
  <Paragraphs>19</Paragraphs>
  <TotalTime>2</TotalTime>
  <ScaleCrop>false</ScaleCrop>
  <LinksUpToDate>false</LinksUpToDate>
  <CharactersWithSpaces>9526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2022-03-07T02:02:00Z</dcterms:created>
  <dc:creator>黄菱</dc:creator>
  <cp:lastModifiedBy>李花</cp:lastModifiedBy>
  <cp:lastPrinted>2022-03-23T09:16:00Z</cp:lastPrinted>
  <dcterms:modified xsi:type="dcterms:W3CDTF">2023-09-21T07:25:13Z</dcterms:modified>
  <dc:title>广西壮族自治区财政厅2014年部门预算</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959E8661167B4D2B82A706E8436636A9_13</vt:lpwstr>
  </property>
</Properties>
</file>